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E599" w14:textId="77777777" w:rsidR="007F51B8" w:rsidRPr="00687BEC" w:rsidRDefault="007F51B8" w:rsidP="00687BEC">
      <w:pPr>
        <w:widowControl/>
        <w:tabs>
          <w:tab w:val="left" w:leader="underscore" w:pos="9498"/>
        </w:tabs>
        <w:overflowPunct/>
        <w:autoSpaceDE/>
        <w:autoSpaceDN/>
        <w:adjustRightInd/>
        <w:jc w:val="center"/>
        <w:textAlignment w:val="auto"/>
        <w:rPr>
          <w:rFonts w:ascii="Arial" w:eastAsia="Verdana" w:hAnsi="Arial" w:cs="Arial"/>
          <w:b/>
          <w:sz w:val="20"/>
          <w:lang w:eastAsia="en-US"/>
        </w:rPr>
      </w:pPr>
      <w:r w:rsidRPr="00687BEC">
        <w:rPr>
          <w:rFonts w:ascii="Arial" w:eastAsia="Verdana" w:hAnsi="Arial" w:cs="Arial"/>
          <w:b/>
          <w:sz w:val="20"/>
          <w:lang w:bidi="en-US"/>
        </w:rPr>
        <w:t>Terms of Reference</w:t>
      </w:r>
    </w:p>
    <w:p w14:paraId="492FF2A7" w14:textId="77777777" w:rsidR="007F51B8" w:rsidRPr="00687BEC" w:rsidRDefault="007F51B8" w:rsidP="00687BEC">
      <w:pPr>
        <w:widowControl/>
        <w:tabs>
          <w:tab w:val="left" w:leader="underscore" w:pos="5006"/>
          <w:tab w:val="left" w:leader="underscore" w:pos="9498"/>
        </w:tabs>
        <w:overflowPunct/>
        <w:autoSpaceDE/>
        <w:autoSpaceDN/>
        <w:adjustRightInd/>
        <w:jc w:val="center"/>
        <w:textAlignment w:val="auto"/>
        <w:rPr>
          <w:rFonts w:ascii="Arial" w:eastAsia="Verdana" w:hAnsi="Arial" w:cs="Arial"/>
          <w:b/>
          <w:sz w:val="20"/>
          <w:lang w:eastAsia="en-US"/>
        </w:rPr>
      </w:pPr>
      <w:r w:rsidRPr="00687BEC">
        <w:rPr>
          <w:rFonts w:ascii="Arial" w:eastAsia="Verdana" w:hAnsi="Arial" w:cs="Arial"/>
          <w:b/>
          <w:sz w:val="20"/>
          <w:lang w:bidi="en-US"/>
        </w:rPr>
        <w:t>to perform work</w:t>
      </w:r>
    </w:p>
    <w:p w14:paraId="4F7CC2DD" w14:textId="1332CB13" w:rsidR="007F51B8" w:rsidRPr="00687BEC" w:rsidRDefault="007F51B8" w:rsidP="00687BEC">
      <w:pPr>
        <w:widowControl/>
        <w:tabs>
          <w:tab w:val="left" w:leader="underscore" w:pos="9498"/>
        </w:tabs>
        <w:overflowPunct/>
        <w:autoSpaceDE/>
        <w:autoSpaceDN/>
        <w:adjustRightInd/>
        <w:jc w:val="center"/>
        <w:textAlignment w:val="auto"/>
        <w:rPr>
          <w:rFonts w:ascii="Arial" w:eastAsia="Verdana" w:hAnsi="Arial" w:cs="Arial"/>
          <w:b/>
          <w:sz w:val="20"/>
          <w:lang w:eastAsia="en-US"/>
        </w:rPr>
      </w:pPr>
      <w:bookmarkStart w:id="0" w:name="Наименование_работ"/>
      <w:bookmarkEnd w:id="0"/>
      <w:r w:rsidRPr="00687BEC">
        <w:rPr>
          <w:rFonts w:ascii="Arial" w:eastAsia="Verdana" w:hAnsi="Arial" w:cs="Arial"/>
          <w:b/>
          <w:sz w:val="20"/>
          <w:lang w:bidi="en-US"/>
        </w:rPr>
        <w:t>Major inspection of power unit No. 7</w:t>
      </w:r>
    </w:p>
    <w:p w14:paraId="004C7C18" w14:textId="77777777" w:rsidR="00C7293B" w:rsidRPr="00687BEC" w:rsidRDefault="00C7293B" w:rsidP="00687BEC">
      <w:pPr>
        <w:widowControl/>
        <w:tabs>
          <w:tab w:val="left" w:pos="284"/>
          <w:tab w:val="left" w:leader="underscore" w:pos="6085"/>
        </w:tabs>
        <w:overflowPunct/>
        <w:autoSpaceDE/>
        <w:autoSpaceDN/>
        <w:adjustRightInd/>
        <w:jc w:val="left"/>
        <w:textAlignment w:val="auto"/>
        <w:rPr>
          <w:rFonts w:ascii="Arial" w:eastAsia="Verdana" w:hAnsi="Arial" w:cs="Arial"/>
          <w:bCs/>
          <w:iCs/>
          <w:sz w:val="20"/>
          <w:shd w:val="clear" w:color="auto" w:fill="FFFFFF"/>
          <w:lang w:eastAsia="en-US"/>
        </w:rPr>
      </w:pPr>
    </w:p>
    <w:p w14:paraId="1141561A" w14:textId="77777777" w:rsidR="000370A8" w:rsidRPr="00687BEC" w:rsidRDefault="00175F1A" w:rsidP="00687BEC">
      <w:pPr>
        <w:widowControl/>
        <w:tabs>
          <w:tab w:val="left" w:pos="284"/>
          <w:tab w:val="left" w:leader="underscore" w:pos="6085"/>
        </w:tabs>
        <w:overflowPunct/>
        <w:autoSpaceDE/>
        <w:autoSpaceDN/>
        <w:adjustRightInd/>
        <w:jc w:val="left"/>
        <w:textAlignment w:val="auto"/>
        <w:rPr>
          <w:rFonts w:ascii="Arial" w:eastAsia="Verdana" w:hAnsi="Arial" w:cs="Arial"/>
          <w:bCs/>
          <w:iCs/>
          <w:sz w:val="20"/>
          <w:shd w:val="clear" w:color="auto" w:fill="FFFFFF"/>
          <w:lang w:eastAsia="en-US"/>
        </w:rPr>
      </w:pPr>
      <w:r w:rsidRPr="00687BEC">
        <w:rPr>
          <w:rFonts w:ascii="Arial" w:eastAsia="Verdana" w:hAnsi="Arial" w:cs="Arial"/>
          <w:b/>
          <w:sz w:val="20"/>
          <w:shd w:val="clear" w:color="auto" w:fill="FFFFFF"/>
          <w:lang w:bidi="en-US"/>
        </w:rPr>
        <w:t xml:space="preserve">Labor safety risk level: </w:t>
      </w:r>
      <w:bookmarkStart w:id="1" w:name="УровеньРиска"/>
      <w:bookmarkEnd w:id="1"/>
      <w:r w:rsidRPr="00687BEC">
        <w:rPr>
          <w:rFonts w:ascii="Arial" w:eastAsia="Verdana" w:hAnsi="Arial" w:cs="Arial"/>
          <w:sz w:val="20"/>
          <w:shd w:val="clear" w:color="auto" w:fill="FFFFFF"/>
          <w:lang w:bidi="en-US"/>
        </w:rPr>
        <w:t>high.</w:t>
      </w:r>
    </w:p>
    <w:p w14:paraId="1290CB76" w14:textId="77777777" w:rsidR="00175F1A" w:rsidRPr="00687BEC" w:rsidRDefault="00175F1A" w:rsidP="00687BEC">
      <w:pPr>
        <w:widowControl/>
        <w:tabs>
          <w:tab w:val="left" w:pos="284"/>
          <w:tab w:val="left" w:leader="underscore" w:pos="6085"/>
        </w:tabs>
        <w:overflowPunct/>
        <w:autoSpaceDE/>
        <w:autoSpaceDN/>
        <w:adjustRightInd/>
        <w:jc w:val="left"/>
        <w:textAlignment w:val="auto"/>
        <w:rPr>
          <w:rFonts w:ascii="Arial" w:eastAsia="Verdana" w:hAnsi="Arial" w:cs="Arial"/>
          <w:bCs/>
          <w:iCs/>
          <w:sz w:val="20"/>
          <w:shd w:val="clear" w:color="auto" w:fill="FFFFFF"/>
          <w:lang w:eastAsia="en-US"/>
        </w:rPr>
      </w:pPr>
    </w:p>
    <w:p w14:paraId="57DA2F8F" w14:textId="77777777" w:rsidR="00C7293B" w:rsidRPr="00687BEC" w:rsidRDefault="00C7293B" w:rsidP="00687BEC">
      <w:pPr>
        <w:widowControl/>
        <w:tabs>
          <w:tab w:val="left" w:leader="underscore" w:pos="5006"/>
          <w:tab w:val="left" w:leader="underscore" w:pos="9498"/>
        </w:tabs>
        <w:overflowPunct/>
        <w:autoSpaceDE/>
        <w:autoSpaceDN/>
        <w:adjustRightInd/>
        <w:textAlignment w:val="auto"/>
        <w:rPr>
          <w:rFonts w:ascii="Arial" w:eastAsia="Verdana" w:hAnsi="Arial" w:cs="Arial"/>
          <w:b/>
          <w:bCs/>
          <w:color w:val="000000"/>
          <w:sz w:val="20"/>
        </w:rPr>
      </w:pPr>
      <w:r w:rsidRPr="00687BEC">
        <w:rPr>
          <w:rFonts w:ascii="Arial" w:eastAsia="Verdana" w:hAnsi="Arial" w:cs="Arial"/>
          <w:i/>
          <w:sz w:val="20"/>
          <w:shd w:val="clear" w:color="auto" w:fill="FFFFFF"/>
          <w:lang w:bidi="en-US"/>
        </w:rPr>
        <w:t>The risk level is determined in accordance with the standard STO No.UBP-S.17 “Contractors and business partners work management”</w:t>
      </w:r>
    </w:p>
    <w:p w14:paraId="685F6E19" w14:textId="77777777" w:rsidR="007F51B8" w:rsidRPr="00687BEC" w:rsidRDefault="007F51B8" w:rsidP="00687BEC">
      <w:pPr>
        <w:widowControl/>
        <w:outlineLvl w:val="1"/>
        <w:rPr>
          <w:rFonts w:ascii="Arial" w:hAnsi="Arial" w:cs="Arial"/>
          <w:b/>
          <w:sz w:val="20"/>
        </w:rPr>
      </w:pPr>
    </w:p>
    <w:p w14:paraId="300FAFBE" w14:textId="77777777" w:rsidR="007F51B8" w:rsidRPr="00687BEC" w:rsidRDefault="00A941B0" w:rsidP="00687BEC">
      <w:pPr>
        <w:widowControl/>
        <w:tabs>
          <w:tab w:val="left" w:pos="284"/>
          <w:tab w:val="left" w:leader="underscore" w:pos="6085"/>
        </w:tabs>
        <w:overflowPunct/>
        <w:autoSpaceDE/>
        <w:autoSpaceDN/>
        <w:adjustRightInd/>
        <w:jc w:val="left"/>
        <w:textAlignment w:val="auto"/>
        <w:rPr>
          <w:rFonts w:ascii="Arial" w:eastAsia="Verdana" w:hAnsi="Arial" w:cs="Arial"/>
          <w:i/>
          <w:sz w:val="20"/>
          <w:lang w:eastAsia="en-US"/>
        </w:rPr>
      </w:pPr>
      <w:r w:rsidRPr="00687BEC">
        <w:rPr>
          <w:rFonts w:ascii="Arial" w:eastAsia="Verdana" w:hAnsi="Arial" w:cs="Arial"/>
          <w:b/>
          <w:sz w:val="20"/>
          <w:shd w:val="clear" w:color="auto" w:fill="FFFFFF"/>
          <w:lang w:bidi="en-US"/>
        </w:rPr>
        <w:t>1. Branch Name.</w:t>
      </w:r>
    </w:p>
    <w:p w14:paraId="64D5CCC2" w14:textId="77777777" w:rsidR="00F51FAB" w:rsidRPr="00687BEC" w:rsidRDefault="00C9624C" w:rsidP="00687BEC">
      <w:pPr>
        <w:widowControl/>
        <w:tabs>
          <w:tab w:val="left" w:pos="284"/>
          <w:tab w:val="left" w:leader="underscore" w:pos="6085"/>
        </w:tabs>
        <w:overflowPunct/>
        <w:autoSpaceDE/>
        <w:autoSpaceDN/>
        <w:adjustRightInd/>
        <w:jc w:val="left"/>
        <w:textAlignment w:val="auto"/>
        <w:rPr>
          <w:rFonts w:ascii="Arial" w:eastAsia="Verdana" w:hAnsi="Arial" w:cs="Arial"/>
          <w:sz w:val="20"/>
          <w:lang w:eastAsia="en-US"/>
        </w:rPr>
      </w:pPr>
      <w:bookmarkStart w:id="2" w:name="Филиал"/>
      <w:bookmarkEnd w:id="2"/>
      <w:proofErr w:type="spellStart"/>
      <w:r w:rsidRPr="00687BEC">
        <w:rPr>
          <w:rFonts w:ascii="Arial" w:eastAsia="Verdana" w:hAnsi="Arial" w:cs="Arial"/>
          <w:sz w:val="20"/>
          <w:lang w:bidi="en-US"/>
        </w:rPr>
        <w:t>Surgutskaya</w:t>
      </w:r>
      <w:proofErr w:type="spellEnd"/>
      <w:r w:rsidRPr="00687BEC">
        <w:rPr>
          <w:rFonts w:ascii="Arial" w:eastAsia="Verdana" w:hAnsi="Arial" w:cs="Arial"/>
          <w:sz w:val="20"/>
          <w:lang w:bidi="en-US"/>
        </w:rPr>
        <w:t xml:space="preserve"> GRES-2 Branch </w:t>
      </w:r>
      <w:proofErr w:type="spellStart"/>
      <w:r w:rsidRPr="00687BEC">
        <w:rPr>
          <w:rFonts w:ascii="Arial" w:eastAsia="Verdana" w:hAnsi="Arial" w:cs="Arial"/>
          <w:sz w:val="20"/>
          <w:lang w:bidi="en-US"/>
        </w:rPr>
        <w:t>Unipro</w:t>
      </w:r>
      <w:proofErr w:type="spellEnd"/>
      <w:r w:rsidRPr="00687BEC">
        <w:rPr>
          <w:rFonts w:ascii="Arial" w:eastAsia="Verdana" w:hAnsi="Arial" w:cs="Arial"/>
          <w:sz w:val="20"/>
          <w:lang w:bidi="en-US"/>
        </w:rPr>
        <w:t xml:space="preserve"> PJSC.</w:t>
      </w:r>
    </w:p>
    <w:p w14:paraId="791D2C47" w14:textId="77777777" w:rsidR="009F3FD3" w:rsidRPr="00687BEC" w:rsidRDefault="009F3FD3" w:rsidP="00687BEC">
      <w:pPr>
        <w:widowControl/>
        <w:tabs>
          <w:tab w:val="left" w:pos="284"/>
        </w:tabs>
        <w:overflowPunct/>
        <w:autoSpaceDE/>
        <w:autoSpaceDN/>
        <w:adjustRightInd/>
        <w:jc w:val="left"/>
        <w:textAlignment w:val="auto"/>
        <w:rPr>
          <w:rFonts w:ascii="Arial" w:eastAsia="Verdana" w:hAnsi="Arial" w:cs="Arial"/>
          <w:b/>
          <w:sz w:val="20"/>
          <w:lang w:eastAsia="en-US"/>
        </w:rPr>
      </w:pPr>
    </w:p>
    <w:p w14:paraId="6F389F05" w14:textId="77777777" w:rsidR="007F51B8" w:rsidRPr="00687BEC" w:rsidRDefault="00A941B0" w:rsidP="00687BEC">
      <w:pPr>
        <w:widowControl/>
        <w:tabs>
          <w:tab w:val="left" w:pos="284"/>
        </w:tabs>
        <w:overflowPunct/>
        <w:autoSpaceDE/>
        <w:autoSpaceDN/>
        <w:adjustRightInd/>
        <w:jc w:val="left"/>
        <w:textAlignment w:val="auto"/>
        <w:rPr>
          <w:rFonts w:ascii="Arial" w:eastAsia="Verdana" w:hAnsi="Arial" w:cs="Arial"/>
          <w:b/>
          <w:sz w:val="20"/>
          <w:lang w:eastAsia="en-US"/>
        </w:rPr>
      </w:pPr>
      <w:r w:rsidRPr="00687BEC">
        <w:rPr>
          <w:rFonts w:ascii="Arial" w:eastAsia="Verdana" w:hAnsi="Arial" w:cs="Arial"/>
          <w:b/>
          <w:sz w:val="20"/>
          <w:lang w:bidi="en-US"/>
        </w:rPr>
        <w:t>2. Full name of the equipment (system), work site.</w:t>
      </w:r>
    </w:p>
    <w:p w14:paraId="6A396D23" w14:textId="77777777" w:rsidR="00B0112A" w:rsidRPr="00687BEC" w:rsidRDefault="00B0112A" w:rsidP="00687BEC">
      <w:pPr>
        <w:widowControl/>
        <w:rPr>
          <w:rFonts w:ascii="Arial" w:eastAsia="Verdana" w:hAnsi="Arial" w:cs="Arial"/>
          <w:sz w:val="20"/>
          <w:lang w:eastAsia="en-US"/>
        </w:rPr>
      </w:pPr>
      <w:bookmarkStart w:id="3" w:name="Наименование_оборудования"/>
      <w:bookmarkEnd w:id="3"/>
      <w:proofErr w:type="spellStart"/>
      <w:r w:rsidRPr="00687BEC">
        <w:rPr>
          <w:rFonts w:ascii="Arial" w:eastAsia="Verdana" w:hAnsi="Arial" w:cs="Arial"/>
          <w:sz w:val="20"/>
          <w:lang w:bidi="en-US"/>
        </w:rPr>
        <w:t>Surgutskaya</w:t>
      </w:r>
      <w:proofErr w:type="spellEnd"/>
      <w:r w:rsidRPr="00687BEC">
        <w:rPr>
          <w:rFonts w:ascii="Arial" w:eastAsia="Verdana" w:hAnsi="Arial" w:cs="Arial"/>
          <w:sz w:val="20"/>
          <w:lang w:bidi="en-US"/>
        </w:rPr>
        <w:t xml:space="preserve"> GRES-2 Branch </w:t>
      </w:r>
      <w:proofErr w:type="spellStart"/>
      <w:r w:rsidRPr="00687BEC">
        <w:rPr>
          <w:rFonts w:ascii="Arial" w:eastAsia="Verdana" w:hAnsi="Arial" w:cs="Arial"/>
          <w:sz w:val="20"/>
          <w:lang w:bidi="en-US"/>
        </w:rPr>
        <w:t>Unipro</w:t>
      </w:r>
      <w:proofErr w:type="spellEnd"/>
      <w:r w:rsidRPr="00687BEC">
        <w:rPr>
          <w:rFonts w:ascii="Arial" w:eastAsia="Verdana" w:hAnsi="Arial" w:cs="Arial"/>
          <w:sz w:val="20"/>
          <w:lang w:bidi="en-US"/>
        </w:rPr>
        <w:t xml:space="preserve"> PJSC, 23 </w:t>
      </w:r>
      <w:proofErr w:type="spellStart"/>
      <w:r w:rsidRPr="00687BEC">
        <w:rPr>
          <w:rFonts w:ascii="Arial" w:eastAsia="Verdana" w:hAnsi="Arial" w:cs="Arial"/>
          <w:sz w:val="20"/>
          <w:lang w:bidi="en-US"/>
        </w:rPr>
        <w:t>Energostroiteley</w:t>
      </w:r>
      <w:proofErr w:type="spellEnd"/>
      <w:r w:rsidRPr="00687BEC">
        <w:rPr>
          <w:rFonts w:ascii="Arial" w:eastAsia="Verdana" w:hAnsi="Arial" w:cs="Arial"/>
          <w:sz w:val="20"/>
          <w:lang w:bidi="en-US"/>
        </w:rPr>
        <w:t xml:space="preserve"> str., bldg. 34, Surgut, Khanty-</w:t>
      </w:r>
      <w:proofErr w:type="spellStart"/>
      <w:r w:rsidRPr="00687BEC">
        <w:rPr>
          <w:rFonts w:ascii="Arial" w:eastAsia="Verdana" w:hAnsi="Arial" w:cs="Arial"/>
          <w:sz w:val="20"/>
          <w:lang w:bidi="en-US"/>
        </w:rPr>
        <w:t>Mansiysk</w:t>
      </w:r>
      <w:proofErr w:type="spellEnd"/>
      <w:r w:rsidRPr="00687BEC">
        <w:rPr>
          <w:rFonts w:ascii="Arial" w:eastAsia="Verdana" w:hAnsi="Arial" w:cs="Arial"/>
          <w:sz w:val="20"/>
          <w:lang w:bidi="en-US"/>
        </w:rPr>
        <w:t xml:space="preserve"> Autonomous District - </w:t>
      </w:r>
      <w:proofErr w:type="spellStart"/>
      <w:r w:rsidRPr="00687BEC">
        <w:rPr>
          <w:rFonts w:ascii="Arial" w:eastAsia="Verdana" w:hAnsi="Arial" w:cs="Arial"/>
          <w:sz w:val="20"/>
          <w:lang w:bidi="en-US"/>
        </w:rPr>
        <w:t>Yugra</w:t>
      </w:r>
      <w:proofErr w:type="spellEnd"/>
      <w:r w:rsidRPr="00687BEC">
        <w:rPr>
          <w:rFonts w:ascii="Arial" w:eastAsia="Verdana" w:hAnsi="Arial" w:cs="Arial"/>
          <w:sz w:val="20"/>
          <w:lang w:bidi="en-US"/>
        </w:rPr>
        <w:t>, Tyumen Region, 628406.</w:t>
      </w:r>
    </w:p>
    <w:p w14:paraId="381CCE54" w14:textId="77777777" w:rsidR="00B0112A" w:rsidRPr="00687BEC" w:rsidRDefault="00B0112A" w:rsidP="00687BEC">
      <w:pPr>
        <w:widowControl/>
        <w:rPr>
          <w:rFonts w:ascii="Arial" w:eastAsia="Verdana" w:hAnsi="Arial" w:cs="Arial"/>
          <w:sz w:val="20"/>
          <w:lang w:eastAsia="en-US"/>
        </w:rPr>
      </w:pPr>
      <w:r w:rsidRPr="00687BEC">
        <w:rPr>
          <w:rFonts w:ascii="Arial" w:eastAsia="Verdana" w:hAnsi="Arial" w:cs="Arial"/>
          <w:sz w:val="20"/>
          <w:lang w:bidi="en-US"/>
        </w:rPr>
        <w:t>Gas turbine unit 7 - sug_09000042.</w:t>
      </w:r>
    </w:p>
    <w:p w14:paraId="44243499" w14:textId="77777777" w:rsidR="00B0112A" w:rsidRPr="00687BEC" w:rsidRDefault="00B0112A" w:rsidP="00687BEC">
      <w:pPr>
        <w:widowControl/>
        <w:rPr>
          <w:rFonts w:ascii="Arial" w:eastAsia="Verdana" w:hAnsi="Arial" w:cs="Arial"/>
          <w:sz w:val="20"/>
          <w:lang w:eastAsia="en-US"/>
        </w:rPr>
      </w:pPr>
      <w:r w:rsidRPr="00687BEC">
        <w:rPr>
          <w:rFonts w:ascii="Arial" w:eastAsia="Verdana" w:hAnsi="Arial" w:cs="Arial"/>
          <w:sz w:val="20"/>
          <w:lang w:bidi="en-US"/>
        </w:rPr>
        <w:t>Steam turbine unit 7 - sug_09000044.</w:t>
      </w:r>
    </w:p>
    <w:p w14:paraId="3C02A162" w14:textId="77777777" w:rsidR="00B0112A" w:rsidRPr="00687BEC" w:rsidRDefault="00B0112A" w:rsidP="00687BEC">
      <w:pPr>
        <w:widowControl/>
        <w:rPr>
          <w:rFonts w:ascii="Arial" w:eastAsia="Verdana" w:hAnsi="Arial" w:cs="Arial"/>
          <w:sz w:val="20"/>
          <w:lang w:eastAsia="en-US"/>
        </w:rPr>
      </w:pPr>
      <w:r w:rsidRPr="00687BEC">
        <w:rPr>
          <w:rFonts w:ascii="Arial" w:eastAsia="Verdana" w:hAnsi="Arial" w:cs="Arial"/>
          <w:sz w:val="20"/>
          <w:lang w:bidi="en-US"/>
        </w:rPr>
        <w:t>Turbo generator unit 7 - sug_09000040.</w:t>
      </w:r>
    </w:p>
    <w:p w14:paraId="4BF5F13C" w14:textId="77777777" w:rsidR="009C10EF" w:rsidRPr="00687BEC" w:rsidRDefault="00AE70C2" w:rsidP="00687BEC">
      <w:pPr>
        <w:widowControl/>
        <w:tabs>
          <w:tab w:val="left" w:pos="284"/>
        </w:tabs>
        <w:overflowPunct/>
        <w:autoSpaceDE/>
        <w:autoSpaceDN/>
        <w:adjustRightInd/>
        <w:textAlignment w:val="auto"/>
        <w:rPr>
          <w:rFonts w:ascii="Arial" w:eastAsia="Verdana" w:hAnsi="Arial" w:cs="Arial"/>
          <w:bCs/>
          <w:sz w:val="20"/>
          <w:lang w:eastAsia="en-US"/>
        </w:rPr>
      </w:pPr>
      <w:r w:rsidRPr="00687BEC">
        <w:rPr>
          <w:rFonts w:ascii="Arial" w:eastAsia="Verdana" w:hAnsi="Arial" w:cs="Arial"/>
          <w:sz w:val="20"/>
          <w:lang w:bidi="en-US"/>
        </w:rPr>
        <w:t>Lubrication system Main building of power unit No. 7 - sug_09000089.</w:t>
      </w:r>
    </w:p>
    <w:p w14:paraId="35347353" w14:textId="77777777" w:rsidR="00AE70C2" w:rsidRPr="00687BEC" w:rsidRDefault="00AE70C2" w:rsidP="00687BEC">
      <w:pPr>
        <w:widowControl/>
        <w:tabs>
          <w:tab w:val="left" w:pos="284"/>
        </w:tabs>
        <w:overflowPunct/>
        <w:autoSpaceDE/>
        <w:autoSpaceDN/>
        <w:adjustRightInd/>
        <w:textAlignment w:val="auto"/>
        <w:rPr>
          <w:rFonts w:ascii="Arial" w:eastAsia="Verdana" w:hAnsi="Arial" w:cs="Arial"/>
          <w:bCs/>
          <w:sz w:val="20"/>
          <w:lang w:eastAsia="en-US"/>
        </w:rPr>
      </w:pPr>
      <w:r w:rsidRPr="00687BEC">
        <w:rPr>
          <w:rFonts w:ascii="Arial" w:eastAsia="Verdana" w:hAnsi="Arial" w:cs="Arial"/>
          <w:sz w:val="20"/>
          <w:lang w:bidi="en-US"/>
        </w:rPr>
        <w:t>Control system Main building of power unit No. 7 - sug_10004338.</w:t>
      </w:r>
    </w:p>
    <w:p w14:paraId="3838F98A" w14:textId="77777777" w:rsidR="00AE70C2" w:rsidRPr="00687BEC" w:rsidRDefault="00AE70C2" w:rsidP="00687BEC">
      <w:pPr>
        <w:widowControl/>
        <w:tabs>
          <w:tab w:val="left" w:pos="284"/>
        </w:tabs>
        <w:overflowPunct/>
        <w:autoSpaceDE/>
        <w:autoSpaceDN/>
        <w:adjustRightInd/>
        <w:textAlignment w:val="auto"/>
        <w:rPr>
          <w:rFonts w:ascii="Arial" w:eastAsia="Verdana" w:hAnsi="Arial" w:cs="Arial"/>
          <w:bCs/>
          <w:sz w:val="20"/>
          <w:lang w:eastAsia="en-US"/>
        </w:rPr>
      </w:pPr>
    </w:p>
    <w:p w14:paraId="7CC9FA6C" w14:textId="77777777" w:rsidR="007F51B8" w:rsidRPr="00687BEC" w:rsidRDefault="00A941B0" w:rsidP="00687BEC">
      <w:pPr>
        <w:widowControl/>
        <w:tabs>
          <w:tab w:val="left" w:pos="284"/>
          <w:tab w:val="left" w:leader="underscore" w:pos="9184"/>
        </w:tabs>
        <w:overflowPunct/>
        <w:autoSpaceDE/>
        <w:autoSpaceDN/>
        <w:adjustRightInd/>
        <w:jc w:val="left"/>
        <w:textAlignment w:val="auto"/>
        <w:rPr>
          <w:rFonts w:ascii="Arial" w:eastAsia="Verdana" w:hAnsi="Arial" w:cs="Arial"/>
          <w:color w:val="000000"/>
          <w:sz w:val="20"/>
        </w:rPr>
      </w:pPr>
      <w:r w:rsidRPr="00687BEC">
        <w:rPr>
          <w:rFonts w:ascii="Arial" w:eastAsia="Verdana" w:hAnsi="Arial" w:cs="Arial"/>
          <w:b/>
          <w:color w:val="000000"/>
          <w:sz w:val="20"/>
          <w:shd w:val="clear" w:color="auto" w:fill="FFFFFF"/>
          <w:lang w:bidi="en-US"/>
        </w:rPr>
        <w:t>3. Grounds to perform work.</w:t>
      </w:r>
    </w:p>
    <w:p w14:paraId="6B98F286" w14:textId="77777777" w:rsidR="007F51B8" w:rsidRPr="00687BEC" w:rsidRDefault="00D378CA" w:rsidP="00687BEC">
      <w:pPr>
        <w:widowControl/>
        <w:tabs>
          <w:tab w:val="left" w:pos="284"/>
          <w:tab w:val="left" w:leader="underscore" w:pos="9184"/>
        </w:tabs>
        <w:overflowPunct/>
        <w:autoSpaceDE/>
        <w:autoSpaceDN/>
        <w:adjustRightInd/>
        <w:textAlignment w:val="auto"/>
        <w:rPr>
          <w:rFonts w:ascii="Arial" w:eastAsia="Verdana" w:hAnsi="Arial" w:cs="Arial"/>
          <w:color w:val="000000"/>
          <w:sz w:val="20"/>
        </w:rPr>
      </w:pPr>
      <w:bookmarkStart w:id="4" w:name="Основание"/>
      <w:bookmarkEnd w:id="4"/>
      <w:r w:rsidRPr="00687BEC">
        <w:rPr>
          <w:rFonts w:ascii="Arial" w:eastAsia="Verdana" w:hAnsi="Arial" w:cs="Arial"/>
          <w:color w:val="000000"/>
          <w:sz w:val="20"/>
          <w:lang w:bidi="en-US"/>
        </w:rPr>
        <w:t>Approved repair program for 2025.</w:t>
      </w:r>
    </w:p>
    <w:p w14:paraId="659CF118" w14:textId="77777777" w:rsidR="00DF167A" w:rsidRPr="00687BEC" w:rsidRDefault="00DF167A" w:rsidP="00687BEC">
      <w:pPr>
        <w:widowControl/>
        <w:tabs>
          <w:tab w:val="left" w:pos="284"/>
          <w:tab w:val="left" w:leader="underscore" w:pos="9184"/>
        </w:tabs>
        <w:overflowPunct/>
        <w:autoSpaceDE/>
        <w:autoSpaceDN/>
        <w:adjustRightInd/>
        <w:textAlignment w:val="auto"/>
        <w:rPr>
          <w:rFonts w:ascii="Arial" w:eastAsia="Verdana" w:hAnsi="Arial" w:cs="Arial"/>
          <w:color w:val="000000"/>
          <w:sz w:val="20"/>
        </w:rPr>
      </w:pPr>
    </w:p>
    <w:p w14:paraId="50DA0DA5" w14:textId="77777777" w:rsidR="00A75D75" w:rsidRPr="00687BEC" w:rsidRDefault="00A941B0" w:rsidP="00687BEC">
      <w:pPr>
        <w:widowControl/>
        <w:tabs>
          <w:tab w:val="left" w:pos="284"/>
        </w:tabs>
        <w:overflowPunct/>
        <w:autoSpaceDE/>
        <w:autoSpaceDN/>
        <w:adjustRightInd/>
        <w:jc w:val="left"/>
        <w:textAlignment w:val="auto"/>
        <w:rPr>
          <w:rFonts w:ascii="Arial" w:eastAsia="Verdana" w:hAnsi="Arial" w:cs="Arial"/>
          <w:color w:val="000000"/>
          <w:sz w:val="20"/>
        </w:rPr>
      </w:pPr>
      <w:r w:rsidRPr="00687BEC">
        <w:rPr>
          <w:rFonts w:ascii="Arial" w:eastAsia="Verdana" w:hAnsi="Arial" w:cs="Arial"/>
          <w:b/>
          <w:color w:val="000000"/>
          <w:sz w:val="20"/>
          <w:shd w:val="clear" w:color="auto" w:fill="FFFFFF"/>
          <w:lang w:bidi="en-US"/>
        </w:rPr>
        <w:t>4. Purpose of the work.</w:t>
      </w:r>
    </w:p>
    <w:p w14:paraId="584A4A4E" w14:textId="77777777" w:rsidR="00B0112A" w:rsidRPr="00687BEC" w:rsidRDefault="00B0112A" w:rsidP="00687BEC">
      <w:pPr>
        <w:widowControl/>
        <w:tabs>
          <w:tab w:val="left" w:pos="284"/>
        </w:tabs>
        <w:overflowPunct/>
        <w:autoSpaceDE/>
        <w:autoSpaceDN/>
        <w:adjustRightInd/>
        <w:textAlignment w:val="auto"/>
        <w:rPr>
          <w:rFonts w:ascii="Arial" w:eastAsia="Verdana" w:hAnsi="Arial" w:cs="Arial"/>
          <w:sz w:val="20"/>
        </w:rPr>
      </w:pPr>
      <w:bookmarkStart w:id="5" w:name="Цель"/>
      <w:bookmarkEnd w:id="5"/>
      <w:r w:rsidRPr="00687BEC">
        <w:rPr>
          <w:rFonts w:ascii="Arial" w:eastAsia="Verdana" w:hAnsi="Arial" w:cs="Arial"/>
          <w:sz w:val="20"/>
          <w:lang w:bidi="en-US"/>
        </w:rPr>
        <w:t>4.1. Ensure long-term trouble-free operation of the Equipment.</w:t>
      </w:r>
    </w:p>
    <w:p w14:paraId="35118A99" w14:textId="77777777" w:rsidR="00B0112A" w:rsidRPr="00687BEC" w:rsidRDefault="00B0112A" w:rsidP="00687BEC">
      <w:pPr>
        <w:widowControl/>
        <w:tabs>
          <w:tab w:val="left" w:pos="284"/>
        </w:tabs>
        <w:overflowPunct/>
        <w:autoSpaceDE/>
        <w:autoSpaceDN/>
        <w:adjustRightInd/>
        <w:textAlignment w:val="auto"/>
        <w:rPr>
          <w:rFonts w:ascii="Arial" w:eastAsia="Verdana" w:hAnsi="Arial" w:cs="Arial"/>
          <w:sz w:val="20"/>
        </w:rPr>
      </w:pPr>
      <w:r w:rsidRPr="00687BEC">
        <w:rPr>
          <w:rFonts w:ascii="Arial" w:eastAsia="Verdana" w:hAnsi="Arial" w:cs="Arial"/>
          <w:sz w:val="20"/>
          <w:lang w:bidi="en-US"/>
        </w:rPr>
        <w:t>4.2. Prevent damage to the Equipment.</w:t>
      </w:r>
    </w:p>
    <w:p w14:paraId="7CFED783" w14:textId="77777777" w:rsidR="00B0112A" w:rsidRPr="00687BEC" w:rsidRDefault="00B0112A" w:rsidP="00687BEC">
      <w:pPr>
        <w:widowControl/>
        <w:tabs>
          <w:tab w:val="left" w:pos="284"/>
        </w:tabs>
        <w:overflowPunct/>
        <w:autoSpaceDE/>
        <w:autoSpaceDN/>
        <w:adjustRightInd/>
        <w:textAlignment w:val="auto"/>
        <w:rPr>
          <w:rFonts w:ascii="Arial" w:eastAsia="Verdana" w:hAnsi="Arial" w:cs="Arial"/>
          <w:sz w:val="20"/>
        </w:rPr>
      </w:pPr>
      <w:r w:rsidRPr="00687BEC">
        <w:rPr>
          <w:rFonts w:ascii="Arial" w:eastAsia="Verdana" w:hAnsi="Arial" w:cs="Arial"/>
          <w:sz w:val="20"/>
          <w:lang w:bidi="en-US"/>
        </w:rPr>
        <w:t>4.3. Achieve maximum operation readiness of the Equipment.</w:t>
      </w:r>
    </w:p>
    <w:p w14:paraId="579EA4D0" w14:textId="77777777" w:rsidR="00A75D75" w:rsidRPr="00687BEC" w:rsidRDefault="00A75D75" w:rsidP="00687BEC">
      <w:pPr>
        <w:widowControl/>
        <w:tabs>
          <w:tab w:val="left" w:pos="284"/>
        </w:tabs>
        <w:overflowPunct/>
        <w:autoSpaceDE/>
        <w:autoSpaceDN/>
        <w:adjustRightInd/>
        <w:textAlignment w:val="auto"/>
        <w:rPr>
          <w:rFonts w:ascii="Arial" w:eastAsia="Verdana" w:hAnsi="Arial" w:cs="Arial"/>
          <w:color w:val="000000"/>
          <w:sz w:val="20"/>
        </w:rPr>
      </w:pPr>
    </w:p>
    <w:p w14:paraId="7C25B2E0" w14:textId="77777777" w:rsidR="00A75D75" w:rsidRPr="00687BEC" w:rsidRDefault="00A941B0" w:rsidP="00687BEC">
      <w:pPr>
        <w:widowControl/>
        <w:tabs>
          <w:tab w:val="left" w:pos="284"/>
        </w:tabs>
        <w:overflowPunct/>
        <w:autoSpaceDE/>
        <w:autoSpaceDN/>
        <w:adjustRightInd/>
        <w:jc w:val="left"/>
        <w:textAlignment w:val="auto"/>
        <w:rPr>
          <w:rFonts w:ascii="Arial" w:eastAsia="Verdana" w:hAnsi="Arial" w:cs="Arial"/>
          <w:b/>
          <w:sz w:val="20"/>
          <w:lang w:eastAsia="en-US"/>
        </w:rPr>
      </w:pPr>
      <w:r w:rsidRPr="00687BEC">
        <w:rPr>
          <w:rFonts w:ascii="Arial" w:eastAsia="Verdana" w:hAnsi="Arial" w:cs="Arial"/>
          <w:b/>
          <w:sz w:val="20"/>
          <w:lang w:bidi="en-US"/>
        </w:rPr>
        <w:t>5. Scope of Work.</w:t>
      </w:r>
    </w:p>
    <w:p w14:paraId="4D4C2A1E" w14:textId="2FE94BF3" w:rsidR="00C03B1D" w:rsidRPr="00687BEC" w:rsidRDefault="00C03B1D" w:rsidP="00687BEC">
      <w:pPr>
        <w:widowControl/>
        <w:overflowPunct/>
        <w:autoSpaceDE/>
        <w:autoSpaceDN/>
        <w:adjustRightInd/>
        <w:spacing w:after="0"/>
        <w:textAlignment w:val="auto"/>
        <w:rPr>
          <w:rFonts w:ascii="Arial" w:eastAsia="Verdana" w:hAnsi="Arial" w:cs="Arial"/>
          <w:sz w:val="20"/>
          <w:lang w:eastAsia="en-US"/>
        </w:rPr>
      </w:pPr>
      <w:bookmarkStart w:id="6" w:name="Краткое_описание_работ"/>
      <w:bookmarkEnd w:id="6"/>
      <w:r w:rsidRPr="00687BEC">
        <w:rPr>
          <w:rFonts w:ascii="Arial" w:eastAsia="Verdana" w:hAnsi="Arial" w:cs="Arial"/>
          <w:sz w:val="20"/>
          <w:lang w:bidi="en-US"/>
        </w:rPr>
        <w:t>5.1.</w:t>
      </w:r>
      <w:r w:rsidR="00687BEC" w:rsidRPr="00687BEC">
        <w:rPr>
          <w:rFonts w:ascii="Arial" w:eastAsia="Verdana" w:hAnsi="Arial" w:cs="Arial"/>
          <w:sz w:val="20"/>
          <w:lang w:bidi="en-US"/>
        </w:rPr>
        <w:t xml:space="preserve"> </w:t>
      </w:r>
      <w:r w:rsidRPr="00687BEC">
        <w:rPr>
          <w:rFonts w:ascii="Arial" w:eastAsia="Verdana" w:hAnsi="Arial" w:cs="Arial"/>
          <w:sz w:val="20"/>
          <w:lang w:bidi="en-US"/>
        </w:rPr>
        <w:t>Major inspection of power unit No. 7 as part of the following equipment manufactured by General Electric (hereinafter referred to as the Equipment):</w:t>
      </w:r>
    </w:p>
    <w:p w14:paraId="7DF8ACB7" w14:textId="5F9F7558" w:rsidR="0031408D" w:rsidRPr="00687BEC" w:rsidRDefault="0031408D" w:rsidP="00687BEC">
      <w:pPr>
        <w:pStyle w:val="ListParagraph"/>
        <w:widowControl/>
        <w:numPr>
          <w:ilvl w:val="0"/>
          <w:numId w:val="30"/>
        </w:numPr>
        <w:overflowPunct/>
        <w:autoSpaceDE/>
        <w:autoSpaceDN/>
        <w:adjustRightInd/>
        <w:spacing w:after="0"/>
        <w:textAlignment w:val="auto"/>
        <w:rPr>
          <w:rFonts w:ascii="Arial" w:eastAsia="Verdana" w:hAnsi="Arial" w:cs="Arial"/>
          <w:sz w:val="20"/>
          <w:lang w:eastAsia="en-US"/>
        </w:rPr>
      </w:pPr>
      <w:r w:rsidRPr="00687BEC">
        <w:rPr>
          <w:rFonts w:ascii="Arial" w:eastAsia="Verdana" w:hAnsi="Arial" w:cs="Arial"/>
          <w:sz w:val="20"/>
          <w:lang w:bidi="en-US"/>
        </w:rPr>
        <w:t>Gas turbine plant type 9FA – 1 pc;</w:t>
      </w:r>
    </w:p>
    <w:p w14:paraId="4806F74B" w14:textId="77777777" w:rsidR="00F9035E" w:rsidRPr="00687BEC" w:rsidRDefault="00F9035E" w:rsidP="00687BEC">
      <w:pPr>
        <w:pStyle w:val="ListParagraph"/>
        <w:widowControl/>
        <w:numPr>
          <w:ilvl w:val="0"/>
          <w:numId w:val="30"/>
        </w:numPr>
        <w:overflowPunct/>
        <w:autoSpaceDE/>
        <w:autoSpaceDN/>
        <w:adjustRightInd/>
        <w:spacing w:after="0"/>
        <w:textAlignment w:val="auto"/>
        <w:rPr>
          <w:rFonts w:ascii="Arial" w:eastAsia="Verdana" w:hAnsi="Arial" w:cs="Arial"/>
          <w:sz w:val="20"/>
          <w:lang w:eastAsia="en-US"/>
        </w:rPr>
      </w:pPr>
      <w:r w:rsidRPr="00687BEC">
        <w:rPr>
          <w:rFonts w:ascii="Arial" w:eastAsia="Verdana" w:hAnsi="Arial" w:cs="Arial"/>
          <w:sz w:val="20"/>
          <w:lang w:bidi="en-US"/>
        </w:rPr>
        <w:t>Gas fuel Skid – 1 pc;</w:t>
      </w:r>
    </w:p>
    <w:p w14:paraId="4E49DA2D" w14:textId="77777777" w:rsidR="00F9035E" w:rsidRPr="00687BEC" w:rsidRDefault="00F9035E" w:rsidP="00687BEC">
      <w:pPr>
        <w:pStyle w:val="ListParagraph"/>
        <w:widowControl/>
        <w:numPr>
          <w:ilvl w:val="0"/>
          <w:numId w:val="30"/>
        </w:numPr>
        <w:overflowPunct/>
        <w:autoSpaceDE/>
        <w:autoSpaceDN/>
        <w:adjustRightInd/>
        <w:spacing w:after="0"/>
        <w:textAlignment w:val="auto"/>
        <w:rPr>
          <w:rFonts w:ascii="Arial" w:eastAsia="Verdana" w:hAnsi="Arial" w:cs="Arial"/>
          <w:sz w:val="20"/>
          <w:lang w:eastAsia="en-US"/>
        </w:rPr>
      </w:pPr>
      <w:r w:rsidRPr="00687BEC">
        <w:rPr>
          <w:rFonts w:ascii="Arial" w:eastAsia="Verdana" w:hAnsi="Arial" w:cs="Arial"/>
          <w:sz w:val="20"/>
          <w:lang w:bidi="en-US"/>
        </w:rPr>
        <w:t>Lube oil skid – 1 pc;</w:t>
      </w:r>
    </w:p>
    <w:p w14:paraId="0243D9B3" w14:textId="77777777" w:rsidR="00F9035E" w:rsidRPr="00687BEC" w:rsidRDefault="00F9035E" w:rsidP="00687BEC">
      <w:pPr>
        <w:pStyle w:val="ListParagraph"/>
        <w:widowControl/>
        <w:numPr>
          <w:ilvl w:val="0"/>
          <w:numId w:val="30"/>
        </w:numPr>
        <w:overflowPunct/>
        <w:autoSpaceDE/>
        <w:autoSpaceDN/>
        <w:adjustRightInd/>
        <w:spacing w:after="0"/>
        <w:textAlignment w:val="auto"/>
        <w:rPr>
          <w:rFonts w:ascii="Arial" w:eastAsia="Verdana" w:hAnsi="Arial" w:cs="Arial"/>
          <w:sz w:val="20"/>
          <w:lang w:eastAsia="en-US"/>
        </w:rPr>
      </w:pPr>
      <w:r w:rsidRPr="00687BEC">
        <w:rPr>
          <w:rFonts w:ascii="Arial" w:eastAsia="Verdana" w:hAnsi="Arial" w:cs="Arial"/>
          <w:sz w:val="20"/>
          <w:lang w:bidi="en-US"/>
        </w:rPr>
        <w:t>Hydraulic oil skid – 1 pc;</w:t>
      </w:r>
    </w:p>
    <w:p w14:paraId="00036A58" w14:textId="77777777" w:rsidR="0031408D" w:rsidRPr="00687BEC" w:rsidRDefault="0031408D" w:rsidP="00687BEC">
      <w:pPr>
        <w:pStyle w:val="ListParagraph"/>
        <w:widowControl/>
        <w:numPr>
          <w:ilvl w:val="0"/>
          <w:numId w:val="30"/>
        </w:numPr>
        <w:overflowPunct/>
        <w:autoSpaceDE/>
        <w:autoSpaceDN/>
        <w:adjustRightInd/>
        <w:spacing w:after="0"/>
        <w:textAlignment w:val="auto"/>
        <w:rPr>
          <w:rFonts w:ascii="Arial" w:eastAsia="Verdana" w:hAnsi="Arial" w:cs="Arial"/>
          <w:sz w:val="20"/>
          <w:lang w:eastAsia="en-US"/>
        </w:rPr>
      </w:pPr>
      <w:r w:rsidRPr="00687BEC">
        <w:rPr>
          <w:rFonts w:ascii="Arial" w:eastAsia="Verdana" w:hAnsi="Arial" w:cs="Arial"/>
          <w:sz w:val="20"/>
          <w:lang w:bidi="en-US"/>
        </w:rPr>
        <w:t>D10 type steam turbine unit – 1 pc;</w:t>
      </w:r>
    </w:p>
    <w:p w14:paraId="1E135BEF" w14:textId="77777777" w:rsidR="0031408D" w:rsidRPr="00687BEC" w:rsidRDefault="0031408D" w:rsidP="00687BEC">
      <w:pPr>
        <w:pStyle w:val="ListParagraph"/>
        <w:widowControl/>
        <w:numPr>
          <w:ilvl w:val="0"/>
          <w:numId w:val="30"/>
        </w:numPr>
        <w:overflowPunct/>
        <w:autoSpaceDE/>
        <w:autoSpaceDN/>
        <w:adjustRightInd/>
        <w:spacing w:after="120"/>
        <w:ind w:left="714" w:hanging="357"/>
        <w:textAlignment w:val="auto"/>
        <w:rPr>
          <w:rFonts w:ascii="Arial" w:eastAsia="Verdana" w:hAnsi="Arial" w:cs="Arial"/>
          <w:sz w:val="20"/>
          <w:lang w:eastAsia="en-US"/>
        </w:rPr>
      </w:pPr>
      <w:r w:rsidRPr="00687BEC">
        <w:rPr>
          <w:rFonts w:ascii="Arial" w:eastAsia="Verdana" w:hAnsi="Arial" w:cs="Arial"/>
          <w:sz w:val="20"/>
          <w:lang w:bidi="en-US"/>
        </w:rPr>
        <w:t>Generator type 390H, including complete stator re-wedging – 1 pc.</w:t>
      </w:r>
    </w:p>
    <w:p w14:paraId="67BA9F81" w14:textId="77777777" w:rsidR="00C03B1D" w:rsidRPr="00687BEC" w:rsidRDefault="009223FE" w:rsidP="00687BEC">
      <w:pPr>
        <w:widowControl/>
        <w:rPr>
          <w:rFonts w:ascii="Arial" w:eastAsiaTheme="minorEastAsia" w:hAnsi="Arial" w:cs="Arial"/>
          <w:sz w:val="20"/>
        </w:rPr>
      </w:pPr>
      <w:r w:rsidRPr="00687BEC">
        <w:rPr>
          <w:rFonts w:ascii="Arial" w:eastAsiaTheme="minorEastAsia" w:hAnsi="Arial" w:cs="Arial"/>
          <w:sz w:val="20"/>
          <w:lang w:bidi="en-US"/>
        </w:rPr>
        <w:t>Detailed scope of work for each unit of the Equipment, as well as the battery limit between the Contractor and the Owner are provided in Appendices 1a, 1b, 1c, 1d to these Terms of Reference.</w:t>
      </w:r>
    </w:p>
    <w:p w14:paraId="7D86166A" w14:textId="4AA5DA8A" w:rsidR="009223FE" w:rsidRPr="00687BEC" w:rsidRDefault="009223FE" w:rsidP="00687BEC">
      <w:pPr>
        <w:pStyle w:val="ListParagraph"/>
        <w:widowControl/>
        <w:numPr>
          <w:ilvl w:val="1"/>
          <w:numId w:val="31"/>
        </w:numPr>
        <w:tabs>
          <w:tab w:val="left" w:pos="426"/>
        </w:tabs>
        <w:overflowPunct/>
        <w:autoSpaceDE/>
        <w:autoSpaceDN/>
        <w:adjustRightInd/>
        <w:ind w:left="0" w:firstLine="0"/>
        <w:textAlignment w:val="auto"/>
        <w:rPr>
          <w:rFonts w:ascii="Arial" w:eastAsiaTheme="minorEastAsia" w:hAnsi="Arial" w:cs="Arial"/>
          <w:sz w:val="20"/>
        </w:rPr>
      </w:pPr>
      <w:r w:rsidRPr="00687BEC">
        <w:rPr>
          <w:rFonts w:ascii="Arial" w:eastAsiaTheme="minorEastAsia" w:hAnsi="Arial" w:cs="Arial"/>
          <w:sz w:val="20"/>
          <w:lang w:bidi="en-US"/>
        </w:rPr>
        <w:t>The contractor, as part of the procurement documentation, shall provide a set of cost estimates for the cost of work under the offer prepared on the basis of the calculation in the form of Appendix No. 2 to the Terms of Reference with the mandatory indicatio</w:t>
      </w:r>
      <w:r w:rsidR="00A921A2">
        <w:rPr>
          <w:rFonts w:ascii="Arial" w:eastAsiaTheme="minorEastAsia" w:hAnsi="Arial" w:cs="Arial"/>
          <w:sz w:val="20"/>
          <w:lang w:bidi="en-US"/>
        </w:rPr>
        <w:t>n of the following information:</w:t>
      </w:r>
    </w:p>
    <w:p w14:paraId="1C16D8B2" w14:textId="799B6441" w:rsidR="009223FE" w:rsidRPr="00687BEC" w:rsidRDefault="009223FE" w:rsidP="00687BEC">
      <w:pPr>
        <w:widowControl/>
        <w:tabs>
          <w:tab w:val="left" w:pos="426"/>
        </w:tabs>
        <w:overflowPunct/>
        <w:autoSpaceDE/>
        <w:adjustRightInd/>
        <w:ind w:left="426"/>
        <w:rPr>
          <w:rFonts w:ascii="Arial" w:eastAsiaTheme="minorEastAsia" w:hAnsi="Arial" w:cs="Arial"/>
          <w:sz w:val="20"/>
        </w:rPr>
      </w:pPr>
      <w:r w:rsidRPr="00687BEC">
        <w:rPr>
          <w:rFonts w:ascii="Arial" w:eastAsiaTheme="minorEastAsia" w:hAnsi="Arial" w:cs="Arial"/>
          <w:sz w:val="20"/>
          <w:lang w:bidi="en-US"/>
        </w:rPr>
        <w:t>- the cost of a man/hour and the labor intensity of the direct performer must be explained in detail by a justified calculation of the cost of a man/hour and a justified calculation of the labor intensity of the work to be carried out; The cost of a man/hour shall not exceed the amount given in the official data of the Unified Interdepartmental Statistical Information System of the Russian Federal State Statistics Service on the average payable mont</w:t>
      </w:r>
      <w:r w:rsidR="00A921A2">
        <w:rPr>
          <w:rFonts w:ascii="Arial" w:eastAsiaTheme="minorEastAsia" w:hAnsi="Arial" w:cs="Arial"/>
          <w:sz w:val="20"/>
          <w:lang w:bidi="en-US"/>
        </w:rPr>
        <w:t>hly nominal wages of employees.</w:t>
      </w:r>
    </w:p>
    <w:p w14:paraId="3383E5A1" w14:textId="77777777" w:rsidR="006045B5" w:rsidRPr="00687BEC" w:rsidRDefault="009223FE" w:rsidP="00687BEC">
      <w:pPr>
        <w:widowControl/>
        <w:tabs>
          <w:tab w:val="left" w:pos="426"/>
        </w:tabs>
        <w:overflowPunct/>
        <w:autoSpaceDE/>
        <w:adjustRightInd/>
        <w:ind w:left="426"/>
        <w:rPr>
          <w:rFonts w:ascii="Arial" w:eastAsiaTheme="minorEastAsia" w:hAnsi="Arial" w:cs="Arial"/>
          <w:sz w:val="20"/>
        </w:rPr>
      </w:pPr>
      <w:r w:rsidRPr="00687BEC">
        <w:rPr>
          <w:rFonts w:ascii="Arial" w:eastAsiaTheme="minorEastAsia" w:hAnsi="Arial" w:cs="Arial"/>
          <w:sz w:val="20"/>
          <w:lang w:bidi="en-US"/>
        </w:rPr>
        <w:t>To justify the excess cost, an impersonal certificate of income and tax amounts of an actual performer of the work, signed by the Chief Accountant and the General Director for each position separately, shall be provided;</w:t>
      </w:r>
    </w:p>
    <w:p w14:paraId="660D1778" w14:textId="77777777" w:rsidR="006045B5" w:rsidRPr="00687BEC" w:rsidRDefault="009223FE"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proofErr w:type="spellStart"/>
      <w:r w:rsidRPr="00687BEC">
        <w:rPr>
          <w:rFonts w:ascii="Arial" w:eastAsiaTheme="minorEastAsia" w:hAnsi="Arial" w:cs="Arial"/>
          <w:sz w:val="20"/>
          <w:lang w:bidi="en-US"/>
        </w:rPr>
        <w:lastRenderedPageBreak/>
        <w:t>Thecost</w:t>
      </w:r>
      <w:proofErr w:type="spellEnd"/>
      <w:r w:rsidRPr="00687BEC">
        <w:rPr>
          <w:rFonts w:ascii="Arial" w:eastAsiaTheme="minorEastAsia" w:hAnsi="Arial" w:cs="Arial"/>
          <w:sz w:val="20"/>
          <w:lang w:bidi="en-US"/>
        </w:rPr>
        <w:t xml:space="preserve"> estimate documentation must include all expenses planned by the Contractor, including materials, machinery, transportation, procurement and storage, and travel expenses (if any).</w:t>
      </w:r>
    </w:p>
    <w:p w14:paraId="1F4A4976" w14:textId="77777777" w:rsidR="00BE63B6" w:rsidRPr="00687BEC" w:rsidRDefault="00BE63B6"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r w:rsidRPr="00687BEC">
        <w:rPr>
          <w:rFonts w:ascii="Arial" w:eastAsiaTheme="minorEastAsia" w:hAnsi="Arial" w:cs="Arial"/>
          <w:sz w:val="20"/>
          <w:lang w:bidi="en-US"/>
        </w:rPr>
        <w:t>Final payments for travel expenses shall be made by the Owner against actual documented expenses of the Contractor, based on the documents confirming such expenses, but not in excess of the amount included in the estimate documentation, which is an annex to the Contract. The Owner does not undertake any obligations to provide housing for the Contractor’s seconded personnel.</w:t>
      </w:r>
    </w:p>
    <w:p w14:paraId="7FF0F8CC"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The following shall not be included in the travel expenses for reimbursement by the Owner and are not subject to compensation (including, but not limited to): services for: selection of housing, cleaning, laundry, food, and other expenses that are not directly lodging expenses.</w:t>
      </w:r>
    </w:p>
    <w:p w14:paraId="5A85AE82"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The fact of lodging and staying in a rented accommodation of the Contractor’s employees in the city of Surgut during the period of performance of work under the Contract shall be confirmed by the Contractor provided the following: (1) a residential tenancy agreement (the text of the tenancy agreement shall provide the details of the Contractor’s employee: Full name, passport details with attached copies of documents confirming the Landlord’s ownership) and documents confirming the Contractor’s payment under the tenancy agreement, (2) documents (including payment documents) confirming the accommodation of the Contractor’s employees in the hotel (stating the employee’s details: full name and passport details).</w:t>
      </w:r>
    </w:p>
    <w:p w14:paraId="55848991"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Travel expenses to the place of business trip (city of Surgut) and back to the place of permanent work (including payments for issuing travel documents, expenses for using bedding on trains) shall be reimbursed to the Contractor in the amount of actual expenses substantiated by travel documents, but not to exceed the cost of travel:</w:t>
      </w:r>
    </w:p>
    <w:p w14:paraId="589E5F6F" w14:textId="77777777" w:rsidR="008D02C7"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 by rail</w:t>
      </w:r>
    </w:p>
    <w:p w14:paraId="4EC00468"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 xml:space="preserve"> - in a compartment carriage of a high-speed branded train;</w:t>
      </w:r>
    </w:p>
    <w:p w14:paraId="3775F6E1" w14:textId="77777777" w:rsidR="00BE63B6" w:rsidRPr="00687BEC" w:rsidRDefault="00BE63B6" w:rsidP="00687BEC">
      <w:pPr>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 by air in the economy class cabin;</w:t>
      </w:r>
    </w:p>
    <w:p w14:paraId="438CDB32"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 by road in a public transport vehicle (except taxis);</w:t>
      </w:r>
    </w:p>
    <w:p w14:paraId="0DC1F59E"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 any expenses associated with the use of personal transport during the mobilization of personnel, as well as when traveling to and from the place of work, shall not be reimbursed.</w:t>
      </w:r>
    </w:p>
    <w:p w14:paraId="64F869D1" w14:textId="77777777" w:rsidR="00BE63B6" w:rsidRPr="00687BEC" w:rsidRDefault="00BE63B6" w:rsidP="00687BEC">
      <w:pPr>
        <w:pStyle w:val="ListParagraph"/>
        <w:widowControl/>
        <w:tabs>
          <w:tab w:val="left" w:pos="426"/>
        </w:tabs>
        <w:overflowPunct/>
        <w:autoSpaceDE/>
        <w:adjustRightInd/>
        <w:ind w:left="142"/>
        <w:rPr>
          <w:rFonts w:ascii="Arial" w:eastAsiaTheme="minorEastAsia" w:hAnsi="Arial" w:cs="Arial"/>
          <w:sz w:val="20"/>
        </w:rPr>
      </w:pPr>
      <w:r w:rsidRPr="00687BEC">
        <w:rPr>
          <w:rFonts w:ascii="Arial" w:eastAsiaTheme="minorEastAsia" w:hAnsi="Arial" w:cs="Arial"/>
          <w:sz w:val="20"/>
          <w:lang w:bidi="en-US"/>
        </w:rPr>
        <w:t>Copies of the reporting (supporting) documents stated above must be properly issued (bearing signatures of authorized persons and seal).</w:t>
      </w:r>
    </w:p>
    <w:p w14:paraId="29005257" w14:textId="77777777" w:rsidR="006045B5" w:rsidRPr="00687BEC" w:rsidRDefault="00BE63B6"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r w:rsidRPr="00687BEC">
        <w:rPr>
          <w:rFonts w:ascii="Arial" w:eastAsiaTheme="minorEastAsia" w:hAnsi="Arial" w:cs="Arial"/>
          <w:sz w:val="20"/>
          <w:lang w:bidi="en-US"/>
        </w:rPr>
        <w:t>The costs of private health insurance shall not be reimbursed to the Contractor.</w:t>
      </w:r>
    </w:p>
    <w:p w14:paraId="0C639E2A" w14:textId="77777777" w:rsidR="006045B5" w:rsidRPr="00687BEC" w:rsidRDefault="006045B5"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r w:rsidRPr="00687BEC">
        <w:rPr>
          <w:rFonts w:ascii="Arial" w:eastAsiaTheme="minorEastAsia" w:hAnsi="Arial" w:cs="Arial"/>
          <w:sz w:val="20"/>
          <w:lang w:bidi="en-US"/>
        </w:rPr>
        <w:t>To clarify the scope of work under this TOR, the participant may send a request for clarification.</w:t>
      </w:r>
    </w:p>
    <w:p w14:paraId="64B75A77" w14:textId="77777777" w:rsidR="006045B5" w:rsidRPr="00687BEC" w:rsidRDefault="009223FE"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r w:rsidRPr="00687BEC">
        <w:rPr>
          <w:rFonts w:ascii="Arial" w:eastAsiaTheme="minorEastAsia" w:hAnsi="Arial" w:cs="Arial"/>
          <w:sz w:val="20"/>
          <w:lang w:bidi="en-US"/>
        </w:rPr>
        <w:t>The Owner shall have the right to supplement, change, or exclude the scope of work specified in the Terms of Reference, based on the actual state of the facility when concluding the contract.</w:t>
      </w:r>
    </w:p>
    <w:p w14:paraId="691683AF" w14:textId="77777777" w:rsidR="009223FE" w:rsidRPr="00687BEC" w:rsidRDefault="009223FE" w:rsidP="00687BEC">
      <w:pPr>
        <w:pStyle w:val="ListParagraph"/>
        <w:widowControl/>
        <w:numPr>
          <w:ilvl w:val="1"/>
          <w:numId w:val="31"/>
        </w:numPr>
        <w:tabs>
          <w:tab w:val="left" w:pos="426"/>
        </w:tabs>
        <w:overflowPunct/>
        <w:autoSpaceDE/>
        <w:adjustRightInd/>
        <w:ind w:left="0" w:firstLine="142"/>
        <w:rPr>
          <w:rFonts w:ascii="Arial" w:eastAsiaTheme="minorEastAsia" w:hAnsi="Arial" w:cs="Arial"/>
          <w:sz w:val="20"/>
        </w:rPr>
      </w:pPr>
      <w:r w:rsidRPr="00687BEC">
        <w:rPr>
          <w:rFonts w:ascii="Arial" w:eastAsiaTheme="minorEastAsia" w:hAnsi="Arial" w:cs="Arial"/>
          <w:sz w:val="20"/>
          <w:lang w:bidi="en-US"/>
        </w:rPr>
        <w:t>Estimate documentation must be submitted electronically in Excel format (.</w:t>
      </w:r>
      <w:proofErr w:type="spellStart"/>
      <w:r w:rsidRPr="00687BEC">
        <w:rPr>
          <w:rFonts w:ascii="Arial" w:eastAsiaTheme="minorEastAsia" w:hAnsi="Arial" w:cs="Arial"/>
          <w:sz w:val="20"/>
          <w:lang w:bidi="en-US"/>
        </w:rPr>
        <w:t>xls</w:t>
      </w:r>
      <w:proofErr w:type="spellEnd"/>
      <w:r w:rsidRPr="00687BEC">
        <w:rPr>
          <w:rFonts w:ascii="Arial" w:eastAsiaTheme="minorEastAsia" w:hAnsi="Arial" w:cs="Arial"/>
          <w:sz w:val="20"/>
          <w:lang w:bidi="en-US"/>
        </w:rPr>
        <w:t xml:space="preserve"> or .xlsx).</w:t>
      </w:r>
    </w:p>
    <w:p w14:paraId="1FC6C577" w14:textId="77777777" w:rsidR="00A75D75" w:rsidRPr="00687BEC" w:rsidRDefault="00A941B0" w:rsidP="00687BEC">
      <w:pPr>
        <w:widowControl/>
        <w:tabs>
          <w:tab w:val="left" w:pos="284"/>
        </w:tabs>
        <w:overflowPunct/>
        <w:autoSpaceDE/>
        <w:autoSpaceDN/>
        <w:adjustRightInd/>
        <w:spacing w:before="80"/>
        <w:jc w:val="left"/>
        <w:textAlignment w:val="auto"/>
        <w:rPr>
          <w:rFonts w:ascii="Arial" w:eastAsia="Verdana" w:hAnsi="Arial" w:cs="Arial"/>
          <w:b/>
          <w:sz w:val="20"/>
          <w:lang w:eastAsia="en-US"/>
        </w:rPr>
      </w:pPr>
      <w:r w:rsidRPr="00687BEC">
        <w:rPr>
          <w:rFonts w:ascii="Arial" w:eastAsia="Verdana" w:hAnsi="Arial" w:cs="Arial"/>
          <w:b/>
          <w:sz w:val="20"/>
          <w:lang w:bidi="en-US"/>
        </w:rPr>
        <w:t>6. Requirements for the Contractor.</w:t>
      </w:r>
    </w:p>
    <w:p w14:paraId="2792277F" w14:textId="77777777" w:rsidR="009F3FD3" w:rsidRPr="00687BEC" w:rsidRDefault="00A941B0" w:rsidP="00687BEC">
      <w:pPr>
        <w:widowControl/>
        <w:tabs>
          <w:tab w:val="left" w:pos="1134"/>
        </w:tabs>
        <w:overflowPunct/>
        <w:autoSpaceDE/>
        <w:autoSpaceDN/>
        <w:adjustRightInd/>
        <w:spacing w:before="80"/>
        <w:jc w:val="left"/>
        <w:textAlignment w:val="auto"/>
        <w:rPr>
          <w:rFonts w:ascii="Arial" w:eastAsia="Verdana" w:hAnsi="Arial" w:cs="Arial"/>
          <w:b/>
          <w:color w:val="000000"/>
          <w:sz w:val="20"/>
        </w:rPr>
      </w:pPr>
      <w:r w:rsidRPr="00687BEC">
        <w:rPr>
          <w:rFonts w:ascii="Arial" w:eastAsia="Verdana" w:hAnsi="Arial" w:cs="Arial"/>
          <w:b/>
          <w:color w:val="000000"/>
          <w:sz w:val="20"/>
          <w:lang w:bidi="en-US"/>
        </w:rPr>
        <w:t>6.1. Mandatory Requirements:</w:t>
      </w:r>
    </w:p>
    <w:p w14:paraId="2D01EEA2" w14:textId="77777777" w:rsidR="00F073C3" w:rsidRPr="00687BEC" w:rsidRDefault="00F073C3" w:rsidP="00687BEC">
      <w:pPr>
        <w:widowControl/>
        <w:tabs>
          <w:tab w:val="left" w:pos="1134"/>
        </w:tabs>
        <w:overflowPunct/>
        <w:autoSpaceDE/>
        <w:autoSpaceDN/>
        <w:adjustRightInd/>
        <w:spacing w:before="80"/>
        <w:ind w:left="142"/>
        <w:jc w:val="left"/>
        <w:textAlignment w:val="auto"/>
        <w:rPr>
          <w:rFonts w:ascii="Arial" w:eastAsia="Verdana" w:hAnsi="Arial" w:cs="Arial"/>
          <w:color w:val="000000"/>
          <w:sz w:val="20"/>
        </w:rPr>
      </w:pPr>
      <w:r w:rsidRPr="00687BEC">
        <w:rPr>
          <w:rFonts w:ascii="Arial" w:eastAsia="Verdana" w:hAnsi="Arial" w:cs="Arial"/>
          <w:color w:val="000000"/>
          <w:sz w:val="20"/>
          <w:lang w:bidi="en-US"/>
        </w:rPr>
        <w:t>6.1.1. The Contractor mast have necessary licenses and permits:</w:t>
      </w:r>
    </w:p>
    <w:p w14:paraId="3E2C78DF" w14:textId="77777777" w:rsidR="005D26AC" w:rsidRPr="00687BEC" w:rsidRDefault="00337764"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t>Individuals and companies authorized to perform the Work must have professional training in the following areas:</w:t>
      </w:r>
    </w:p>
    <w:p w14:paraId="4B25C972" w14:textId="77777777" w:rsidR="00337764" w:rsidRPr="00687BEC" w:rsidRDefault="00B72658" w:rsidP="00687BEC">
      <w:pPr>
        <w:pStyle w:val="ListParagraph"/>
        <w:widowControl/>
        <w:numPr>
          <w:ilvl w:val="0"/>
          <w:numId w:val="33"/>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major repairs of high-power combined-cycle gas turbines (400 MW +) manufactured by General Electric, Siemens, Ansaldo, etc. in a single-shaft arrangement with rigid shafts coupling of a gas turbine plant, steam turbine plant, and hydrogen-cooled generator;</w:t>
      </w:r>
    </w:p>
    <w:p w14:paraId="03ADEA5E" w14:textId="77777777" w:rsidR="005D26AC" w:rsidRPr="00687BEC" w:rsidRDefault="005D26AC" w:rsidP="00687BEC">
      <w:pPr>
        <w:pStyle w:val="ListParagraph"/>
        <w:widowControl/>
        <w:numPr>
          <w:ilvl w:val="0"/>
          <w:numId w:val="33"/>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setting up combustion modes of gas turbine units manufactured by General Electric (combustion chamber DLN 2.6+) or similar;</w:t>
      </w:r>
    </w:p>
    <w:p w14:paraId="4204C45B" w14:textId="0754CC7F" w:rsidR="005D26AC" w:rsidRPr="00687BEC" w:rsidRDefault="005D26AC" w:rsidP="00687BEC">
      <w:pPr>
        <w:pStyle w:val="ListParagraph"/>
        <w:widowControl/>
        <w:numPr>
          <w:ilvl w:val="0"/>
          <w:numId w:val="33"/>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vibration adjustment and balancing of high-power single-shaft combined-cycle gas turbines (400</w:t>
      </w:r>
      <w:r w:rsidR="00A921A2" w:rsidRPr="00A921A2">
        <w:rPr>
          <w:rFonts w:ascii="Arial" w:eastAsia="Verdana" w:hAnsi="Arial" w:cs="Arial"/>
          <w:color w:val="000000"/>
          <w:sz w:val="20"/>
          <w:lang w:bidi="en-US"/>
        </w:rPr>
        <w:t> </w:t>
      </w:r>
      <w:r w:rsidRPr="00687BEC">
        <w:rPr>
          <w:rFonts w:ascii="Arial" w:eastAsia="Verdana" w:hAnsi="Arial" w:cs="Arial"/>
          <w:color w:val="000000"/>
          <w:sz w:val="20"/>
          <w:lang w:bidi="en-US"/>
        </w:rPr>
        <w:t>MW</w:t>
      </w:r>
      <w:r w:rsidR="00A921A2" w:rsidRPr="00A921A2">
        <w:rPr>
          <w:rFonts w:ascii="Arial" w:eastAsia="Verdana" w:hAnsi="Arial" w:cs="Arial"/>
          <w:color w:val="000000"/>
          <w:sz w:val="20"/>
          <w:lang w:bidi="en-US"/>
        </w:rPr>
        <w:t> </w:t>
      </w:r>
      <w:r w:rsidRPr="00687BEC">
        <w:rPr>
          <w:rFonts w:ascii="Arial" w:eastAsia="Verdana" w:hAnsi="Arial" w:cs="Arial"/>
          <w:color w:val="000000"/>
          <w:sz w:val="20"/>
          <w:lang w:bidi="en-US"/>
        </w:rPr>
        <w:t>+) with rigid shaft coupling of a gas turbine plant, a steam turbine plant, and a generator, and having work experience with the Bentley Nevada vibration monitoring system.</w:t>
      </w:r>
    </w:p>
    <w:p w14:paraId="4BEDB757" w14:textId="77777777" w:rsidR="005D26AC" w:rsidRPr="00687BEC" w:rsidRDefault="00601D6A" w:rsidP="00687BEC">
      <w:pPr>
        <w:widowControl/>
        <w:overflowPunct/>
        <w:autoSpaceDE/>
        <w:autoSpaceDN/>
        <w:adjustRightInd/>
        <w:ind w:left="142"/>
        <w:textAlignment w:val="auto"/>
        <w:rPr>
          <w:rFonts w:ascii="Arial" w:hAnsi="Arial" w:cs="Arial"/>
          <w:sz w:val="20"/>
        </w:rPr>
      </w:pPr>
      <w:bookmarkStart w:id="7" w:name="Лицензии"/>
      <w:bookmarkEnd w:id="7"/>
      <w:r w:rsidRPr="00687BEC">
        <w:rPr>
          <w:rFonts w:ascii="Arial" w:eastAsia="Verdana" w:hAnsi="Arial" w:cs="Arial"/>
          <w:color w:val="000000"/>
          <w:sz w:val="20"/>
          <w:lang w:bidi="en-US"/>
        </w:rPr>
        <w:t xml:space="preserve">6.1.2. </w:t>
      </w:r>
      <w:r w:rsidR="005D26AC" w:rsidRPr="00687BEC">
        <w:rPr>
          <w:rFonts w:ascii="Arial" w:eastAsia="Arial" w:hAnsi="Arial" w:cs="Arial"/>
          <w:sz w:val="20"/>
          <w:lang w:bidi="en-US"/>
        </w:rPr>
        <w:t xml:space="preserve">The Contractor shall have the necessary technical and technological documentation from the General Electric manufacturer required to perform a </w:t>
      </w:r>
      <w:r w:rsidR="005D26AC" w:rsidRPr="00687BEC">
        <w:rPr>
          <w:rFonts w:ascii="Arial" w:eastAsia="Verdana" w:hAnsi="Arial" w:cs="Arial"/>
          <w:sz w:val="20"/>
          <w:lang w:bidi="en-US"/>
        </w:rPr>
        <w:t>major inspection of the power unit</w:t>
      </w:r>
      <w:r w:rsidR="005D26AC" w:rsidRPr="00687BEC">
        <w:rPr>
          <w:rFonts w:ascii="Arial" w:eastAsia="Arial" w:hAnsi="Arial" w:cs="Arial"/>
          <w:sz w:val="20"/>
          <w:lang w:bidi="en-US"/>
        </w:rPr>
        <w:t xml:space="preserve">. The Owner does not have any documentation from General Electric manufacturer required to perform a </w:t>
      </w:r>
      <w:r w:rsidR="005D26AC" w:rsidRPr="00687BEC">
        <w:rPr>
          <w:rFonts w:ascii="Arial" w:eastAsia="Verdana" w:hAnsi="Arial" w:cs="Arial"/>
          <w:sz w:val="20"/>
          <w:lang w:bidi="en-US"/>
        </w:rPr>
        <w:t>major inspection of the power unit</w:t>
      </w:r>
      <w:r w:rsidR="005D26AC" w:rsidRPr="00687BEC">
        <w:rPr>
          <w:rFonts w:ascii="Arial" w:eastAsia="Arial" w:hAnsi="Arial" w:cs="Arial"/>
          <w:sz w:val="20"/>
          <w:lang w:bidi="en-US"/>
        </w:rPr>
        <w:t>, and does not transfer it to the Contractor as part of fulfilling their contractual obligations.</w:t>
      </w:r>
    </w:p>
    <w:p w14:paraId="799F6E1A" w14:textId="7B1D9F7D" w:rsidR="00A75D75" w:rsidRDefault="005D26AC" w:rsidP="00687BEC">
      <w:pPr>
        <w:widowControl/>
        <w:tabs>
          <w:tab w:val="left" w:pos="1134"/>
        </w:tabs>
        <w:overflowPunct/>
        <w:autoSpaceDE/>
        <w:autoSpaceDN/>
        <w:adjustRightInd/>
        <w:ind w:left="142"/>
        <w:textAlignment w:val="auto"/>
        <w:rPr>
          <w:rFonts w:ascii="Arial" w:eastAsia="Verdana" w:hAnsi="Arial" w:cs="Arial"/>
          <w:color w:val="000000"/>
          <w:sz w:val="20"/>
          <w:lang w:bidi="en-US"/>
        </w:rPr>
      </w:pPr>
      <w:r w:rsidRPr="00687BEC">
        <w:rPr>
          <w:rFonts w:ascii="Arial" w:eastAsia="Verdana" w:hAnsi="Arial" w:cs="Arial"/>
          <w:color w:val="000000"/>
          <w:sz w:val="20"/>
          <w:lang w:bidi="en-US"/>
        </w:rPr>
        <w:t xml:space="preserve">6.1.3. The Contractor must have experience in performing similar works in terms of nature and scope at power engineering facilities or similar equipment for at least </w:t>
      </w:r>
      <w:bookmarkStart w:id="8" w:name="Опыт"/>
      <w:r w:rsidRPr="00687BEC">
        <w:rPr>
          <w:rFonts w:ascii="Arial" w:eastAsia="Verdana" w:hAnsi="Arial" w:cs="Arial"/>
          <w:color w:val="000000"/>
          <w:sz w:val="20"/>
          <w:lang w:bidi="en-US"/>
        </w:rPr>
        <w:t>3</w:t>
      </w:r>
      <w:bookmarkEnd w:id="8"/>
      <w:r w:rsidRPr="00687BEC">
        <w:rPr>
          <w:rFonts w:ascii="Arial" w:eastAsia="Verdana" w:hAnsi="Arial" w:cs="Arial"/>
          <w:color w:val="000000"/>
          <w:sz w:val="20"/>
          <w:lang w:bidi="en-US"/>
        </w:rPr>
        <w:t xml:space="preserve"> years (experience in major repairs, vibration adjustment, and combustion mode setting of single-shaft combined cycle gas turbines manufactured by General Electric, Siemens, Ansaldo, etc. with a capacity of 400 MW or more).</w:t>
      </w:r>
    </w:p>
    <w:p w14:paraId="3A7C6D28" w14:textId="77777777" w:rsidR="00687BEC" w:rsidRPr="00687BEC" w:rsidRDefault="00687BEC" w:rsidP="00687BEC">
      <w:pPr>
        <w:widowControl/>
        <w:tabs>
          <w:tab w:val="left" w:pos="1134"/>
        </w:tabs>
        <w:overflowPunct/>
        <w:autoSpaceDE/>
        <w:autoSpaceDN/>
        <w:adjustRightInd/>
        <w:ind w:left="142"/>
        <w:textAlignment w:val="auto"/>
        <w:rPr>
          <w:rFonts w:ascii="Arial" w:eastAsia="Verdana" w:hAnsi="Arial" w:cs="Arial"/>
          <w:color w:val="000000"/>
          <w:sz w:val="20"/>
        </w:rPr>
      </w:pPr>
    </w:p>
    <w:p w14:paraId="744FD20E" w14:textId="77777777" w:rsidR="00A75D75" w:rsidRPr="00687BEC" w:rsidRDefault="001D2D4F"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lastRenderedPageBreak/>
        <w:t>6.1.4. The Contractor shall have a sufficient headcount of qualified personnel to perform all work as per the Terms of Reference, namely:</w:t>
      </w:r>
    </w:p>
    <w:p w14:paraId="353A519B" w14:textId="3D32C341"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Chief engineer for a gas turbine unit (at least 2 people to allow 2-shift work schedule on the Equipment) – minimum qualification: work at height;</w:t>
      </w:r>
    </w:p>
    <w:p w14:paraId="19597E27" w14:textId="4EF13C6F"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Chief Engineer for a steam turbine plant (at least 2 people to allow 2-shift work schedule on the Equipment) – minimum qualification: work at height;</w:t>
      </w:r>
    </w:p>
    <w:p w14:paraId="194965A7" w14:textId="3085E6AB"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Chief Engineer for a generator (at least 2 people to allow 2-shift work schedule on the Equipment) – minimum qualification: work at height;</w:t>
      </w:r>
    </w:p>
    <w:p w14:paraId="2FCD7616" w14:textId="3B36C3DE"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Supervisor for a gas turbine unit (at least 2 people to allow 2-shift work schedule on the Equipment) – minimum qualification: work at height;</w:t>
      </w:r>
    </w:p>
    <w:p w14:paraId="7837E93B" w14:textId="3D2AC3FF"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Supervisor for a steam turbine unit (at least 2 people to allow 2-shift work schedule on the Equipment) – minimum qualification: work at height;</w:t>
      </w:r>
    </w:p>
    <w:p w14:paraId="13FB61F7" w14:textId="24571EDC"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Supervisor for a generator (at least 2 people to allow 2-shift work schedule on the Equipment) – minimum qualification: work at height;</w:t>
      </w:r>
    </w:p>
    <w:p w14:paraId="2DE9F901" w14:textId="4A1C95F7" w:rsidR="005700FB" w:rsidRPr="00687BEC" w:rsidRDefault="005700FB" w:rsidP="00BD3391">
      <w:pPr>
        <w:pStyle w:val="ListParagraph"/>
        <w:widowControl/>
        <w:numPr>
          <w:ilvl w:val="0"/>
          <w:numId w:val="34"/>
        </w:numPr>
        <w:tabs>
          <w:tab w:val="left" w:pos="851"/>
        </w:tabs>
        <w:overflowPunct/>
        <w:spacing w:after="32"/>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Gas turbine blade repair/installation specialist (at least 1 person) – minimum qualifications: work at height; work with electric, pneumatic, and abrasive tools;</w:t>
      </w:r>
    </w:p>
    <w:p w14:paraId="04025EA7" w14:textId="59F2C807" w:rsidR="005700FB"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Generator stator wedging specialist (at least 4 people to allow 2-shift work schedule on the Equipment) - minimum qualifications: work at height; work with electric, pneumatic, and abrasive tools;</w:t>
      </w:r>
    </w:p>
    <w:p w14:paraId="5614BD88" w14:textId="2209CED7" w:rsidR="00C1396C" w:rsidRPr="00687BEC" w:rsidRDefault="00BE6B0F" w:rsidP="00BD3391">
      <w:pPr>
        <w:pStyle w:val="ListParagraph"/>
        <w:widowControl/>
        <w:numPr>
          <w:ilvl w:val="0"/>
          <w:numId w:val="32"/>
        </w:numPr>
        <w:tabs>
          <w:tab w:val="left" w:pos="851"/>
        </w:tabs>
        <w:overflowPunct/>
        <w:autoSpaceDE/>
        <w:autoSpaceDN/>
        <w:adjustRightInd/>
        <w:spacing w:after="32"/>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Mechanic (5-6 category) (at least 40 people to allow 2-shift work schedule on each unit of the Equipment) – minimum qualifications: work at height; work with electric, pneumatic, and abrasive tools; hot work;</w:t>
      </w:r>
    </w:p>
    <w:p w14:paraId="10F7AA7C" w14:textId="2A150272" w:rsidR="00C1396C" w:rsidRPr="00687BEC" w:rsidRDefault="00C1396C"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Welder (at least 2 people to allow 2-shift work schedule on the Equipment) - minimum qualifications: work at height; work with electric, pneumatic, and abrasive tools; hot work;</w:t>
      </w:r>
    </w:p>
    <w:p w14:paraId="194B759D" w14:textId="030B95C7" w:rsidR="00BE6B0F" w:rsidRPr="00687BEC" w:rsidRDefault="00BE6B0F" w:rsidP="00BD3391">
      <w:pPr>
        <w:pStyle w:val="ListParagraph"/>
        <w:widowControl/>
        <w:numPr>
          <w:ilvl w:val="0"/>
          <w:numId w:val="34"/>
        </w:numPr>
        <w:tabs>
          <w:tab w:val="left" w:pos="851"/>
        </w:tabs>
        <w:overflowPunct/>
        <w:spacing w:after="32"/>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 xml:space="preserve">Rigger (at least 8 people to allow 2-shift work schedule on each unit of the Equipment) - minimum qualifications: handling operations; slinging work, work with hoisting equipment; </w:t>
      </w:r>
    </w:p>
    <w:p w14:paraId="204F7A82" w14:textId="77777777" w:rsidR="00C1396C" w:rsidRPr="00687BEC" w:rsidRDefault="005700FB"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Sandblasting specialist (at least 2 people to be able to make a separate team) – minimum qualifications: work at height; work with electric, pneumatic, and abrasive tools;</w:t>
      </w:r>
    </w:p>
    <w:p w14:paraId="38E0B016" w14:textId="77777777" w:rsidR="00BE6B0F" w:rsidRPr="00687BEC" w:rsidRDefault="00BE6B0F"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Vibration adjustment and balancing specialist (at least 2 people to allow 2-shift work schedule on the Equipment);</w:t>
      </w:r>
    </w:p>
    <w:p w14:paraId="1ECFFB75" w14:textId="77777777" w:rsidR="005D26AC" w:rsidRPr="00687BEC" w:rsidRDefault="005D26AC"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Combustion chamber mode setting specialist DLN 2.6+ (at least 2 people to allow 2-shift work schedule on the Equipment);</w:t>
      </w:r>
    </w:p>
    <w:p w14:paraId="2BEE8B93" w14:textId="77777777" w:rsidR="005D26AC" w:rsidRPr="00687BEC" w:rsidRDefault="005D26AC" w:rsidP="00BD3391">
      <w:pPr>
        <w:pStyle w:val="ListParagraph"/>
        <w:widowControl/>
        <w:numPr>
          <w:ilvl w:val="0"/>
          <w:numId w:val="32"/>
        </w:numPr>
        <w:tabs>
          <w:tab w:val="left" w:pos="851"/>
        </w:tabs>
        <w:overflowPunct/>
        <w:autoSpaceDE/>
        <w:autoSpaceDN/>
        <w:adjustRightInd/>
        <w:ind w:left="851" w:hanging="302"/>
        <w:textAlignment w:val="auto"/>
        <w:rPr>
          <w:rFonts w:ascii="Arial" w:eastAsia="Verdana" w:hAnsi="Arial" w:cs="Arial"/>
          <w:color w:val="000000"/>
          <w:sz w:val="20"/>
        </w:rPr>
      </w:pPr>
      <w:r w:rsidRPr="00687BEC">
        <w:rPr>
          <w:rFonts w:ascii="Arial" w:eastAsia="Verdana" w:hAnsi="Arial" w:cs="Arial"/>
          <w:color w:val="000000"/>
          <w:sz w:val="20"/>
          <w:lang w:bidi="en-US"/>
        </w:rPr>
        <w:t>Should the work be carried out by non-residents of the Russian Federation, the Contractor shall provide an interpreter at the work site to perform oral/written translation from the language of the Contractor’s representative into Russian (at least 2 people to allow 2-shift work schedule on the Equipment);</w:t>
      </w:r>
    </w:p>
    <w:p w14:paraId="796D5898" w14:textId="77777777" w:rsidR="003B5666" w:rsidRPr="00687BEC" w:rsidRDefault="003B5666" w:rsidP="00BD3391">
      <w:pPr>
        <w:pStyle w:val="ListParagraph"/>
        <w:widowControl/>
        <w:numPr>
          <w:ilvl w:val="0"/>
          <w:numId w:val="32"/>
        </w:numPr>
        <w:tabs>
          <w:tab w:val="left" w:pos="851"/>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Toolmaker (at least 2 people to allow 2-shift work schedule on the Equipment).</w:t>
      </w:r>
    </w:p>
    <w:p w14:paraId="72ECC962" w14:textId="77777777" w:rsidR="00D61379" w:rsidRPr="00687BEC" w:rsidRDefault="001D2D4F" w:rsidP="00687BEC">
      <w:pPr>
        <w:pStyle w:val="Default"/>
        <w:ind w:left="142"/>
        <w:jc w:val="both"/>
      </w:pPr>
      <w:r w:rsidRPr="00687BEC">
        <w:rPr>
          <w:rFonts w:eastAsia="Verdana"/>
          <w:sz w:val="20"/>
          <w:szCs w:val="20"/>
          <w:lang w:bidi="en-US"/>
        </w:rPr>
        <w:t>6.1.5. The persons provided by the Contractor and authorized to perform the work must have professional training confirmed by certificates for the right to perform the work, including:</w:t>
      </w:r>
    </w:p>
    <w:p w14:paraId="00F6B2B6" w14:textId="77777777" w:rsidR="00D61379" w:rsidRPr="00687BEC" w:rsidRDefault="00D61379" w:rsidP="00687BEC">
      <w:pPr>
        <w:pStyle w:val="Default"/>
        <w:numPr>
          <w:ilvl w:val="0"/>
          <w:numId w:val="34"/>
        </w:numPr>
        <w:rPr>
          <w:rFonts w:eastAsia="Verdana"/>
          <w:sz w:val="20"/>
          <w:szCs w:val="20"/>
        </w:rPr>
      </w:pPr>
      <w:r w:rsidRPr="00687BEC">
        <w:rPr>
          <w:rFonts w:eastAsia="Verdana"/>
          <w:sz w:val="20"/>
          <w:szCs w:val="20"/>
          <w:lang w:bidi="en-US"/>
        </w:rPr>
        <w:t xml:space="preserve">work at height (in accordance with the requirements of the Rules for labor safety when working at height, approved by Order No. 782n of the Ministry of Labor and Social Protection of the Russian Federation dated November 16, 2020); </w:t>
      </w:r>
    </w:p>
    <w:p w14:paraId="13329835" w14:textId="77777777" w:rsidR="00D61379" w:rsidRPr="00687BEC" w:rsidRDefault="00D61379" w:rsidP="00687BEC">
      <w:pPr>
        <w:pStyle w:val="Default"/>
        <w:numPr>
          <w:ilvl w:val="0"/>
          <w:numId w:val="34"/>
        </w:numPr>
        <w:jc w:val="both"/>
        <w:rPr>
          <w:rFonts w:eastAsia="Verdana"/>
          <w:sz w:val="20"/>
          <w:szCs w:val="20"/>
        </w:rPr>
      </w:pPr>
      <w:r w:rsidRPr="00687BEC">
        <w:rPr>
          <w:rFonts w:eastAsia="Verdana"/>
          <w:sz w:val="20"/>
          <w:szCs w:val="20"/>
          <w:lang w:bidi="en-US"/>
        </w:rPr>
        <w:t xml:space="preserve">in electrical installations (personnel performing work in electrical installations and using power tools must have an electrical safety group relevant to the nature of the work performed and have a certificate of the established form in accordance with the requirements of the “Rules for labor protection during the operation of electrical installations”, approved by Order No. 903n of the Ministry of Labor of Russia on December 15, 2020); </w:t>
      </w:r>
    </w:p>
    <w:p w14:paraId="1705E38D" w14:textId="77777777" w:rsidR="00D61379" w:rsidRPr="00687BEC" w:rsidRDefault="00D61379" w:rsidP="00687BEC">
      <w:pPr>
        <w:pStyle w:val="ListParagraph"/>
        <w:widowControl/>
        <w:numPr>
          <w:ilvl w:val="0"/>
          <w:numId w:val="34"/>
        </w:numPr>
        <w:overflowPunct/>
        <w:spacing w:after="32"/>
        <w:textAlignment w:val="auto"/>
        <w:rPr>
          <w:rFonts w:ascii="Arial" w:eastAsia="Verdana" w:hAnsi="Arial" w:cs="Arial"/>
          <w:color w:val="000000"/>
          <w:sz w:val="20"/>
        </w:rPr>
      </w:pPr>
      <w:r w:rsidRPr="00687BEC">
        <w:rPr>
          <w:rFonts w:ascii="Arial" w:eastAsia="Verdana" w:hAnsi="Arial" w:cs="Arial"/>
          <w:color w:val="000000"/>
          <w:sz w:val="20"/>
          <w:lang w:bidi="en-US"/>
        </w:rPr>
        <w:t xml:space="preserve">hot work; </w:t>
      </w:r>
    </w:p>
    <w:p w14:paraId="57F76356" w14:textId="77777777" w:rsidR="00D61379" w:rsidRPr="00687BEC" w:rsidRDefault="00D61379" w:rsidP="00687BEC">
      <w:pPr>
        <w:pStyle w:val="ListParagraph"/>
        <w:widowControl/>
        <w:numPr>
          <w:ilvl w:val="0"/>
          <w:numId w:val="34"/>
        </w:numPr>
        <w:overflowPunct/>
        <w:spacing w:after="32"/>
        <w:textAlignment w:val="auto"/>
        <w:rPr>
          <w:rFonts w:ascii="Arial" w:eastAsia="Verdana" w:hAnsi="Arial" w:cs="Arial"/>
          <w:color w:val="000000"/>
          <w:sz w:val="20"/>
        </w:rPr>
      </w:pPr>
      <w:bookmarkStart w:id="9" w:name="_Hlk182220567"/>
      <w:r w:rsidRPr="00687BEC">
        <w:rPr>
          <w:rFonts w:ascii="Arial" w:eastAsia="Verdana" w:hAnsi="Arial" w:cs="Arial"/>
          <w:color w:val="000000"/>
          <w:sz w:val="20"/>
          <w:lang w:bidi="en-US"/>
        </w:rPr>
        <w:t>welding work;</w:t>
      </w:r>
    </w:p>
    <w:p w14:paraId="48AACAE6" w14:textId="77777777" w:rsidR="00F11568" w:rsidRPr="00687BEC" w:rsidRDefault="00F11568" w:rsidP="00687BEC">
      <w:pPr>
        <w:pStyle w:val="ListParagraph"/>
        <w:widowControl/>
        <w:numPr>
          <w:ilvl w:val="0"/>
          <w:numId w:val="34"/>
        </w:numPr>
        <w:overflowPunct/>
        <w:spacing w:after="32"/>
        <w:textAlignment w:val="auto"/>
        <w:rPr>
          <w:rFonts w:ascii="Arial" w:eastAsia="Verdana" w:hAnsi="Arial" w:cs="Arial"/>
          <w:color w:val="000000"/>
          <w:sz w:val="20"/>
        </w:rPr>
      </w:pPr>
      <w:r w:rsidRPr="00687BEC">
        <w:rPr>
          <w:rFonts w:ascii="Arial" w:eastAsia="Verdana" w:hAnsi="Arial" w:cs="Arial"/>
          <w:color w:val="000000"/>
          <w:sz w:val="20"/>
          <w:lang w:bidi="en-US"/>
        </w:rPr>
        <w:t>handling operations;</w:t>
      </w:r>
    </w:p>
    <w:p w14:paraId="5B36A3E2" w14:textId="77777777" w:rsidR="00D61379" w:rsidRPr="00687BEC" w:rsidRDefault="00B45D0B" w:rsidP="00687BEC">
      <w:pPr>
        <w:pStyle w:val="ListParagraph"/>
        <w:widowControl/>
        <w:numPr>
          <w:ilvl w:val="0"/>
          <w:numId w:val="34"/>
        </w:numPr>
        <w:overflowPunct/>
        <w:spacing w:after="32"/>
        <w:textAlignment w:val="auto"/>
        <w:rPr>
          <w:rFonts w:ascii="Arial" w:eastAsia="Verdana" w:hAnsi="Arial" w:cs="Arial"/>
          <w:color w:val="000000"/>
          <w:sz w:val="20"/>
        </w:rPr>
      </w:pPr>
      <w:r w:rsidRPr="00687BEC">
        <w:rPr>
          <w:rFonts w:ascii="Arial" w:eastAsia="Verdana" w:hAnsi="Arial" w:cs="Arial"/>
          <w:color w:val="000000"/>
          <w:sz w:val="20"/>
          <w:lang w:bidi="en-US"/>
        </w:rPr>
        <w:t xml:space="preserve">slinging work, work with hoisting equipment; </w:t>
      </w:r>
    </w:p>
    <w:p w14:paraId="5A39F622" w14:textId="77777777" w:rsidR="00D61379" w:rsidRPr="00687BEC" w:rsidRDefault="00B45D0B" w:rsidP="00687BEC">
      <w:pPr>
        <w:pStyle w:val="ListParagraph"/>
        <w:widowControl/>
        <w:numPr>
          <w:ilvl w:val="0"/>
          <w:numId w:val="34"/>
        </w:numPr>
        <w:overflowPunct/>
        <w:spacing w:after="0"/>
        <w:textAlignment w:val="auto"/>
        <w:rPr>
          <w:rFonts w:ascii="Arial" w:eastAsia="Verdana" w:hAnsi="Arial" w:cs="Arial"/>
          <w:color w:val="000000"/>
          <w:sz w:val="20"/>
        </w:rPr>
      </w:pPr>
      <w:r w:rsidRPr="00687BEC">
        <w:rPr>
          <w:rFonts w:ascii="Arial" w:eastAsia="Verdana" w:hAnsi="Arial" w:cs="Arial"/>
          <w:color w:val="000000"/>
          <w:sz w:val="20"/>
          <w:lang w:bidi="en-US"/>
        </w:rPr>
        <w:t>work with electric, pneumatic, and abrasive tools.</w:t>
      </w:r>
    </w:p>
    <w:p w14:paraId="7CA458CE" w14:textId="33D779F0" w:rsidR="00687BEC" w:rsidRDefault="00687BEC" w:rsidP="00687BEC">
      <w:pPr>
        <w:pStyle w:val="ListParagraph"/>
        <w:widowControl/>
        <w:overflowPunct/>
        <w:spacing w:after="0"/>
        <w:ind w:left="862"/>
        <w:textAlignment w:val="auto"/>
        <w:rPr>
          <w:rFonts w:ascii="Arial" w:eastAsia="Verdana" w:hAnsi="Arial" w:cs="Arial"/>
          <w:color w:val="000000"/>
          <w:sz w:val="20"/>
        </w:rPr>
      </w:pPr>
      <w:r>
        <w:rPr>
          <w:rFonts w:ascii="Arial" w:eastAsia="Verdana" w:hAnsi="Arial" w:cs="Arial"/>
          <w:color w:val="000000"/>
          <w:sz w:val="20"/>
        </w:rPr>
        <w:br w:type="page"/>
      </w:r>
    </w:p>
    <w:bookmarkEnd w:id="9"/>
    <w:p w14:paraId="47EFCA9A" w14:textId="77777777" w:rsidR="00F11568" w:rsidRPr="00687BEC" w:rsidRDefault="00F11568" w:rsidP="00687BEC">
      <w:pPr>
        <w:pStyle w:val="1f"/>
        <w:widowControl/>
        <w:spacing w:after="120" w:line="262" w:lineRule="auto"/>
        <w:ind w:left="142" w:firstLine="0"/>
        <w:jc w:val="both"/>
        <w:rPr>
          <w:rFonts w:eastAsia="Verdana"/>
          <w:i w:val="0"/>
          <w:iCs w:val="0"/>
          <w:color w:val="000000"/>
        </w:rPr>
      </w:pPr>
      <w:r w:rsidRPr="00687BEC">
        <w:rPr>
          <w:rFonts w:eastAsia="Verdana"/>
          <w:i w:val="0"/>
          <w:color w:val="000000"/>
          <w:lang w:bidi="en-US"/>
        </w:rPr>
        <w:lastRenderedPageBreak/>
        <w:t>The Contractor’s personnel shall be subject to a knowledge test of the rules, regulations and instructions governing the performance of work and quality control in the manner established by the Federal Service for Environmental, Technological and Nuclear Supervision (</w:t>
      </w:r>
      <w:proofErr w:type="spellStart"/>
      <w:r w:rsidRPr="00687BEC">
        <w:rPr>
          <w:rFonts w:eastAsia="Verdana"/>
          <w:i w:val="0"/>
          <w:color w:val="000000"/>
          <w:lang w:bidi="en-US"/>
        </w:rPr>
        <w:t>Rostekhnadzor</w:t>
      </w:r>
      <w:proofErr w:type="spellEnd"/>
      <w:r w:rsidRPr="00687BEC">
        <w:rPr>
          <w:rFonts w:eastAsia="Verdana"/>
          <w:i w:val="0"/>
          <w:color w:val="000000"/>
          <w:lang w:bidi="en-US"/>
        </w:rPr>
        <w:t>) of the Russian Federation, and shall have valid certification protocols in the field of industrial safety for carrying out certain types of work at hazardous production facilities (A1; B.1.11; B.8.3; B.9.3).</w:t>
      </w:r>
    </w:p>
    <w:p w14:paraId="553C41D9" w14:textId="77777777" w:rsidR="00A91CF1" w:rsidRPr="00687BEC" w:rsidRDefault="00B45D0B"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t>6.1.6. The Contractor must comply with the mandatory requirements in the field of occupational safety specified in Annex 3 to these Terms of Reference.</w:t>
      </w:r>
    </w:p>
    <w:p w14:paraId="03B6FBC0" w14:textId="77777777" w:rsidR="005033B1" w:rsidRPr="00687BEC" w:rsidRDefault="00A91CF1"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t xml:space="preserve">6.1.7. The Contractor must have the necessary equipment, </w:t>
      </w:r>
      <w:proofErr w:type="spellStart"/>
      <w:r w:rsidRPr="00687BEC">
        <w:rPr>
          <w:rFonts w:ascii="Arial" w:eastAsia="Verdana" w:hAnsi="Arial" w:cs="Arial"/>
          <w:color w:val="000000"/>
          <w:sz w:val="20"/>
          <w:lang w:bidi="en-US"/>
        </w:rPr>
        <w:t>labour</w:t>
      </w:r>
      <w:proofErr w:type="spellEnd"/>
      <w:r w:rsidRPr="00687BEC">
        <w:rPr>
          <w:rFonts w:ascii="Arial" w:eastAsia="Verdana" w:hAnsi="Arial" w:cs="Arial"/>
          <w:color w:val="000000"/>
          <w:sz w:val="20"/>
          <w:lang w:bidi="en-US"/>
        </w:rPr>
        <w:t xml:space="preserve"> saving devices, electric and pneumatic tools, devices, etc., required to perform the Work, such as: </w:t>
      </w:r>
    </w:p>
    <w:p w14:paraId="1DE4A707" w14:textId="77777777" w:rsidR="005033B1" w:rsidRPr="00687BEC" w:rsidRDefault="00F9035E"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inch and metric metalworking tools (impact wrenches, open-end wrenches, heads, ratchets, taps, thread-cutting dies, drill bits, pullers, etc.);</w:t>
      </w:r>
    </w:p>
    <w:p w14:paraId="67E88CCF" w14:textId="77777777" w:rsidR="00A90EB6" w:rsidRPr="00687BEC" w:rsidRDefault="00A90EB6"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measuring and diagnostic tools/equipment (micrometers, protractors, calipers, hart communicators, multimeters, measuring clamps, etc.);</w:t>
      </w:r>
    </w:p>
    <w:p w14:paraId="5F6ED629" w14:textId="77777777" w:rsidR="005033B1" w:rsidRPr="00687BEC" w:rsidRDefault="00F9035E"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induction heaters for steam turbine studs;</w:t>
      </w:r>
    </w:p>
    <w:p w14:paraId="3A1AD17D" w14:textId="77777777" w:rsidR="005033B1" w:rsidRPr="00687BEC" w:rsidRDefault="00F9035E"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 xml:space="preserve">dedicated hydraulic wrenches such as Avanti, HYTORC or similar, hydraulic jacks, hydraulic stud tensioners ITH, </w:t>
      </w:r>
      <w:proofErr w:type="spellStart"/>
      <w:r w:rsidRPr="00687BEC">
        <w:rPr>
          <w:rFonts w:ascii="Arial" w:eastAsia="Verdana" w:hAnsi="Arial" w:cs="Arial"/>
          <w:color w:val="000000"/>
          <w:sz w:val="20"/>
          <w:lang w:bidi="en-US"/>
        </w:rPr>
        <w:t>Riwerhawk</w:t>
      </w:r>
      <w:proofErr w:type="spellEnd"/>
      <w:r w:rsidRPr="00687BEC">
        <w:rPr>
          <w:rFonts w:ascii="Arial" w:eastAsia="Verdana" w:hAnsi="Arial" w:cs="Arial"/>
          <w:color w:val="000000"/>
          <w:sz w:val="20"/>
          <w:lang w:bidi="en-US"/>
        </w:rPr>
        <w:t>;</w:t>
      </w:r>
    </w:p>
    <w:p w14:paraId="31E38626" w14:textId="77777777" w:rsidR="001361B4" w:rsidRPr="00687BEC" w:rsidRDefault="001361B4"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pneumatic equipment/tools and accessories (pneumatic tools, pneumatic hoses, pneumatic distribution systems, etc.);</w:t>
      </w:r>
    </w:p>
    <w:p w14:paraId="009E1C33" w14:textId="77777777" w:rsidR="00A90EB6" w:rsidRPr="00687BEC" w:rsidRDefault="00A90EB6"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power tools;</w:t>
      </w:r>
    </w:p>
    <w:p w14:paraId="4CAC9370" w14:textId="77777777" w:rsidR="00A90EB6" w:rsidRPr="00687BEC" w:rsidRDefault="00A90EB6"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welding equipment;</w:t>
      </w:r>
    </w:p>
    <w:p w14:paraId="13A11166" w14:textId="77777777" w:rsidR="00A90EB6" w:rsidRPr="00687BEC" w:rsidRDefault="00A90EB6"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mobile sharpening machines;</w:t>
      </w:r>
    </w:p>
    <w:p w14:paraId="25252F9A" w14:textId="77777777" w:rsidR="001361B4" w:rsidRPr="00687BEC" w:rsidRDefault="001361B4"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hoisting equipment and devices (hoists, slings, eye bolts, etc.), both Imperial and metric versions;</w:t>
      </w:r>
    </w:p>
    <w:p w14:paraId="1E9FED9B" w14:textId="77777777" w:rsidR="00A90EB6" w:rsidRPr="00687BEC" w:rsidRDefault="005033B1" w:rsidP="00687BEC">
      <w:pPr>
        <w:pStyle w:val="ListParagraph"/>
        <w:widowControl/>
        <w:numPr>
          <w:ilvl w:val="0"/>
          <w:numId w:val="38"/>
        </w:numPr>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Olympus IPLEX NX video endoscope or equivalent;</w:t>
      </w:r>
    </w:p>
    <w:p w14:paraId="786B11CC" w14:textId="77777777" w:rsidR="00A90EB6" w:rsidRPr="00687BEC" w:rsidRDefault="003B5666"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t>(the specified tools and equipment must be packed in an equipped tool holder with tools indexes to ensure their prompt issue and available stock in case of failure of the main set);</w:t>
      </w:r>
    </w:p>
    <w:p w14:paraId="3E96ABAE" w14:textId="77777777" w:rsidR="00337764" w:rsidRPr="00687BEC" w:rsidRDefault="003B5666" w:rsidP="00687BEC">
      <w:pPr>
        <w:widowControl/>
        <w:tabs>
          <w:tab w:val="left" w:pos="1134"/>
        </w:tabs>
        <w:overflowPunct/>
        <w:autoSpaceDE/>
        <w:autoSpaceDN/>
        <w:adjustRightInd/>
        <w:ind w:left="142"/>
        <w:textAlignment w:val="auto"/>
        <w:rPr>
          <w:rFonts w:ascii="Arial" w:eastAsia="Verdana" w:hAnsi="Arial" w:cs="Arial"/>
          <w:color w:val="000000"/>
          <w:sz w:val="20"/>
        </w:rPr>
      </w:pPr>
      <w:r w:rsidRPr="00687BEC">
        <w:rPr>
          <w:rFonts w:ascii="Arial" w:eastAsia="Verdana" w:hAnsi="Arial" w:cs="Arial"/>
          <w:color w:val="000000"/>
          <w:sz w:val="20"/>
          <w:lang w:bidi="en-US"/>
        </w:rPr>
        <w:t>with the exception of stationary hoisting devices installed at the Owner’s repair sites, as well as tools and equipment provided by the Owner to perform the work in accordance with Annex 4 to these Terms of Reference.</w:t>
      </w:r>
    </w:p>
    <w:p w14:paraId="354513B2" w14:textId="17AEB4B5" w:rsidR="00B45D0B" w:rsidRPr="00687BEC" w:rsidRDefault="00B45D0B" w:rsidP="00687BEC">
      <w:pPr>
        <w:pStyle w:val="Default"/>
        <w:ind w:left="142"/>
        <w:jc w:val="both"/>
        <w:rPr>
          <w:sz w:val="20"/>
          <w:szCs w:val="20"/>
        </w:rPr>
      </w:pPr>
      <w:r w:rsidRPr="00687BEC">
        <w:rPr>
          <w:rFonts w:eastAsia="Verdana"/>
          <w:sz w:val="20"/>
          <w:szCs w:val="20"/>
          <w:lang w:bidi="en-US"/>
        </w:rPr>
        <w:t>6.1.8.</w:t>
      </w:r>
      <w:r w:rsidR="00687BEC" w:rsidRPr="00687BEC">
        <w:rPr>
          <w:rFonts w:eastAsia="Verdana"/>
          <w:sz w:val="20"/>
          <w:szCs w:val="20"/>
          <w:lang w:bidi="en-US"/>
        </w:rPr>
        <w:t xml:space="preserve"> </w:t>
      </w:r>
      <w:r w:rsidRPr="00687BEC">
        <w:rPr>
          <w:rFonts w:eastAsia="Verdana"/>
          <w:sz w:val="20"/>
          <w:szCs w:val="20"/>
          <w:lang w:bidi="en-US"/>
        </w:rPr>
        <w:t xml:space="preserve">The Contractor shall perform work using own resources or outsourcing the third parties (subcontractor) subject to a written approval by the Owner only. In the event of involving subcontracting companies, the Contractor shall be obliged to provide documents of such outsourcing providers in the scope applicable to the main Contractor at the stage of the procurement procedure. </w:t>
      </w:r>
    </w:p>
    <w:p w14:paraId="36115334" w14:textId="77777777" w:rsidR="00B45D0B" w:rsidRPr="00687BEC" w:rsidRDefault="00B45D0B" w:rsidP="00687BEC">
      <w:pPr>
        <w:pStyle w:val="Default"/>
        <w:rPr>
          <w:sz w:val="22"/>
          <w:szCs w:val="22"/>
        </w:rPr>
      </w:pPr>
    </w:p>
    <w:p w14:paraId="51B1CCEE" w14:textId="77777777" w:rsidR="00A75D75" w:rsidRPr="00687BEC" w:rsidRDefault="001A1473" w:rsidP="00687BEC">
      <w:pPr>
        <w:widowControl/>
        <w:tabs>
          <w:tab w:val="left" w:pos="1134"/>
        </w:tabs>
        <w:overflowPunct/>
        <w:autoSpaceDE/>
        <w:autoSpaceDN/>
        <w:adjustRightInd/>
        <w:spacing w:before="80"/>
        <w:jc w:val="left"/>
        <w:textAlignment w:val="auto"/>
        <w:rPr>
          <w:rFonts w:ascii="Arial" w:eastAsia="Verdana" w:hAnsi="Arial" w:cs="Arial"/>
          <w:b/>
          <w:color w:val="000000"/>
          <w:sz w:val="20"/>
        </w:rPr>
      </w:pPr>
      <w:bookmarkStart w:id="10" w:name="Доп_требования_Подрядчик"/>
      <w:bookmarkEnd w:id="10"/>
      <w:r w:rsidRPr="00687BEC">
        <w:rPr>
          <w:rFonts w:ascii="Arial" w:eastAsia="Verdana" w:hAnsi="Arial" w:cs="Arial"/>
          <w:b/>
          <w:color w:val="000000"/>
          <w:sz w:val="20"/>
          <w:lang w:bidi="en-US"/>
        </w:rPr>
        <w:t>6.2. Optional Requirements:</w:t>
      </w:r>
    </w:p>
    <w:p w14:paraId="2D0F948A" w14:textId="77777777" w:rsidR="009805C8" w:rsidRPr="00687BEC" w:rsidRDefault="009805C8"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6.2.1. The Contractor shall have a quality management system in place that meets the requirements of ISO 9001:2011 Standard or ISO 9001:2015 (to be confirmed with the certificate).</w:t>
      </w:r>
    </w:p>
    <w:p w14:paraId="49C22FF3" w14:textId="6E3C82CF" w:rsidR="00A91CF1" w:rsidRPr="00687BEC" w:rsidRDefault="009805C8"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 xml:space="preserve">6.2.2. The Contractor shall have positive references for performance of similar Works over the past three years for fuel and energy complex </w:t>
      </w:r>
      <w:bookmarkStart w:id="11" w:name="_GoBack"/>
      <w:bookmarkEnd w:id="11"/>
      <w:r w:rsidR="00BC11AF" w:rsidRPr="00687BEC">
        <w:rPr>
          <w:rFonts w:ascii="Arial" w:eastAsia="Verdana" w:hAnsi="Arial" w:cs="Arial"/>
          <w:color w:val="000000"/>
          <w:sz w:val="20"/>
          <w:lang w:bidi="en-US"/>
        </w:rPr>
        <w:t>facilities.</w:t>
      </w:r>
    </w:p>
    <w:p w14:paraId="39B6517F" w14:textId="77777777" w:rsidR="00A91CF1" w:rsidRPr="00687BEC" w:rsidRDefault="00A91CF1"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6.2.3. The Contractor must comply with the optional requirements in the field of occupational safety specified in Annex 3 to the Terms of Reference.</w:t>
      </w:r>
    </w:p>
    <w:p w14:paraId="22615546" w14:textId="77777777" w:rsidR="00A91CF1" w:rsidRPr="00687BEC" w:rsidRDefault="00A91CF1" w:rsidP="00687BEC">
      <w:pPr>
        <w:pStyle w:val="Default"/>
        <w:spacing w:after="120"/>
        <w:ind w:left="142"/>
        <w:jc w:val="both"/>
        <w:rPr>
          <w:rFonts w:eastAsia="Verdana"/>
          <w:sz w:val="20"/>
        </w:rPr>
      </w:pPr>
      <w:r w:rsidRPr="00687BEC">
        <w:rPr>
          <w:rFonts w:eastAsia="Verdana"/>
          <w:sz w:val="20"/>
          <w:szCs w:val="20"/>
          <w:lang w:bidi="en-US"/>
        </w:rPr>
        <w:t>6.2.4. Before submitting a technical and commercial proposal, it is advisable for the Contractor to arrive at the station for a preliminary inspection of the facility and the place where the work will be performed, to clarify the work conditions and to resolve any issues that may arise.</w:t>
      </w:r>
    </w:p>
    <w:p w14:paraId="0B1113A2" w14:textId="77777777" w:rsidR="009805C8" w:rsidRPr="00687BEC" w:rsidRDefault="009805C8"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 xml:space="preserve">6.2.5. Positive work experience and absence of negative work experience over the past 3 years at the facilities of </w:t>
      </w:r>
      <w:proofErr w:type="spellStart"/>
      <w:r w:rsidRPr="00687BEC">
        <w:rPr>
          <w:rFonts w:ascii="Arial" w:eastAsia="Verdana" w:hAnsi="Arial" w:cs="Arial"/>
          <w:color w:val="000000"/>
          <w:sz w:val="20"/>
          <w:lang w:bidi="en-US"/>
        </w:rPr>
        <w:t>Unipro</w:t>
      </w:r>
      <w:proofErr w:type="spellEnd"/>
      <w:r w:rsidRPr="00687BEC">
        <w:rPr>
          <w:rFonts w:ascii="Arial" w:eastAsia="Verdana" w:hAnsi="Arial" w:cs="Arial"/>
          <w:color w:val="000000"/>
          <w:sz w:val="20"/>
          <w:lang w:bidi="en-US"/>
        </w:rPr>
        <w:t xml:space="preserve"> PJSC (breaches of contractual terms and conditions). The following indicators will be taken into account when assessing the participants’ proposals: </w:t>
      </w:r>
    </w:p>
    <w:p w14:paraId="292ADFFB" w14:textId="77777777" w:rsidR="009805C8" w:rsidRPr="00687BEC" w:rsidRDefault="009805C8" w:rsidP="00687BEC">
      <w:pPr>
        <w:pStyle w:val="ListParagraph"/>
        <w:widowControl/>
        <w:numPr>
          <w:ilvl w:val="0"/>
          <w:numId w:val="12"/>
        </w:numPr>
        <w:tabs>
          <w:tab w:val="left" w:pos="0"/>
        </w:tabs>
        <w:spacing w:before="60" w:after="0"/>
        <w:ind w:left="567" w:firstLine="142"/>
        <w:rPr>
          <w:rFonts w:ascii="Arial" w:eastAsia="Verdana" w:hAnsi="Arial" w:cs="Arial"/>
          <w:color w:val="000000"/>
          <w:sz w:val="20"/>
        </w:rPr>
      </w:pPr>
      <w:r w:rsidRPr="00687BEC">
        <w:rPr>
          <w:rFonts w:ascii="Arial" w:eastAsia="Verdana" w:hAnsi="Arial" w:cs="Arial"/>
          <w:color w:val="000000"/>
          <w:sz w:val="20"/>
          <w:lang w:bidi="en-US"/>
        </w:rPr>
        <w:t>Quality of products/services;</w:t>
      </w:r>
    </w:p>
    <w:p w14:paraId="6CDF6783" w14:textId="77777777" w:rsidR="009805C8" w:rsidRPr="00687BEC" w:rsidRDefault="009805C8" w:rsidP="00687BEC">
      <w:pPr>
        <w:pStyle w:val="ListParagraph"/>
        <w:widowControl/>
        <w:numPr>
          <w:ilvl w:val="0"/>
          <w:numId w:val="12"/>
        </w:numPr>
        <w:tabs>
          <w:tab w:val="left" w:pos="0"/>
        </w:tabs>
        <w:spacing w:before="60" w:after="0"/>
        <w:ind w:left="567" w:firstLine="142"/>
        <w:rPr>
          <w:rFonts w:ascii="Arial" w:eastAsia="Verdana" w:hAnsi="Arial" w:cs="Arial"/>
          <w:color w:val="000000"/>
          <w:sz w:val="20"/>
        </w:rPr>
      </w:pPr>
      <w:r w:rsidRPr="00687BEC">
        <w:rPr>
          <w:rFonts w:ascii="Arial" w:eastAsia="Verdana" w:hAnsi="Arial" w:cs="Arial"/>
          <w:color w:val="000000"/>
          <w:sz w:val="20"/>
          <w:lang w:bidi="en-US"/>
        </w:rPr>
        <w:t xml:space="preserve">Timely delivery/timely provision (availability) of services; </w:t>
      </w:r>
    </w:p>
    <w:p w14:paraId="519309CB" w14:textId="77777777" w:rsidR="009805C8" w:rsidRPr="00687BEC" w:rsidRDefault="009805C8" w:rsidP="00687BEC">
      <w:pPr>
        <w:pStyle w:val="ListParagraph"/>
        <w:widowControl/>
        <w:numPr>
          <w:ilvl w:val="0"/>
          <w:numId w:val="12"/>
        </w:numPr>
        <w:tabs>
          <w:tab w:val="left" w:pos="0"/>
        </w:tabs>
        <w:spacing w:before="60" w:after="0"/>
        <w:ind w:left="567" w:firstLine="142"/>
        <w:rPr>
          <w:rFonts w:ascii="Arial" w:eastAsia="Verdana" w:hAnsi="Arial" w:cs="Arial"/>
          <w:color w:val="000000"/>
          <w:sz w:val="20"/>
        </w:rPr>
      </w:pPr>
      <w:r w:rsidRPr="00687BEC">
        <w:rPr>
          <w:rFonts w:ascii="Arial" w:eastAsia="Verdana" w:hAnsi="Arial" w:cs="Arial"/>
          <w:color w:val="000000"/>
          <w:sz w:val="20"/>
          <w:lang w:bidi="en-US"/>
        </w:rPr>
        <w:t xml:space="preserve">Professional qualities of personnel (competence, abilities, experience, and flexibility); </w:t>
      </w:r>
    </w:p>
    <w:p w14:paraId="10EB9EAB" w14:textId="77777777" w:rsidR="009805C8" w:rsidRPr="00687BEC" w:rsidRDefault="009805C8" w:rsidP="00687BEC">
      <w:pPr>
        <w:pStyle w:val="ListParagraph"/>
        <w:widowControl/>
        <w:numPr>
          <w:ilvl w:val="0"/>
          <w:numId w:val="12"/>
        </w:numPr>
        <w:tabs>
          <w:tab w:val="left" w:pos="0"/>
        </w:tabs>
        <w:spacing w:before="60" w:after="0"/>
        <w:ind w:left="567" w:firstLine="142"/>
        <w:rPr>
          <w:rFonts w:ascii="Arial" w:eastAsia="Verdana" w:hAnsi="Arial" w:cs="Arial"/>
          <w:color w:val="000000"/>
          <w:sz w:val="20"/>
        </w:rPr>
      </w:pPr>
      <w:r w:rsidRPr="00687BEC">
        <w:rPr>
          <w:rFonts w:ascii="Arial" w:eastAsia="Verdana" w:hAnsi="Arial" w:cs="Arial"/>
          <w:color w:val="000000"/>
          <w:sz w:val="20"/>
          <w:lang w:bidi="en-US"/>
        </w:rPr>
        <w:t xml:space="preserve">Compliance with safety requirements. </w:t>
      </w:r>
    </w:p>
    <w:p w14:paraId="3A32CB81" w14:textId="54785C86" w:rsidR="00687BEC" w:rsidRDefault="00687BEC" w:rsidP="00687BEC">
      <w:pPr>
        <w:widowControl/>
        <w:tabs>
          <w:tab w:val="left" w:pos="1134"/>
        </w:tabs>
        <w:overflowPunct/>
        <w:autoSpaceDE/>
        <w:autoSpaceDN/>
        <w:adjustRightInd/>
        <w:ind w:left="426"/>
        <w:textAlignment w:val="auto"/>
        <w:rPr>
          <w:rFonts w:ascii="Arial" w:eastAsia="Verdana" w:hAnsi="Arial" w:cs="Arial"/>
          <w:color w:val="000000"/>
          <w:sz w:val="20"/>
        </w:rPr>
      </w:pPr>
      <w:r>
        <w:rPr>
          <w:rFonts w:ascii="Arial" w:eastAsia="Verdana" w:hAnsi="Arial" w:cs="Arial"/>
          <w:color w:val="000000"/>
          <w:sz w:val="20"/>
        </w:rPr>
        <w:br w:type="page"/>
      </w:r>
    </w:p>
    <w:p w14:paraId="49B5F558" w14:textId="2DAFDAF6" w:rsidR="00337764" w:rsidRPr="00687BEC" w:rsidRDefault="00B2709F" w:rsidP="00687BEC">
      <w:pPr>
        <w:widowControl/>
        <w:tabs>
          <w:tab w:val="left" w:pos="1134"/>
        </w:tabs>
        <w:overflowPunct/>
        <w:autoSpaceDE/>
        <w:autoSpaceDN/>
        <w:adjustRightInd/>
        <w:textAlignment w:val="auto"/>
        <w:rPr>
          <w:rFonts w:ascii="Arial" w:eastAsia="Verdana" w:hAnsi="Arial" w:cs="Arial"/>
          <w:color w:val="000000"/>
          <w:sz w:val="20"/>
        </w:rPr>
      </w:pPr>
      <w:r w:rsidRPr="00687BEC">
        <w:rPr>
          <w:rFonts w:ascii="Arial" w:eastAsia="Verdana" w:hAnsi="Arial" w:cs="Arial"/>
          <w:b/>
          <w:sz w:val="20"/>
          <w:lang w:bidi="en-US"/>
        </w:rPr>
        <w:lastRenderedPageBreak/>
        <w:t>7. Requirements for performance of works</w:t>
      </w:r>
    </w:p>
    <w:p w14:paraId="649216DF" w14:textId="77777777" w:rsidR="00A91CF1" w:rsidRPr="00687BEC" w:rsidRDefault="009805C8"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7.1. The Contractor shall perform the work in compliance with the occupational safety requirements specified in Annex 3 to these Terms of Reference.</w:t>
      </w:r>
    </w:p>
    <w:p w14:paraId="5384440C" w14:textId="77777777" w:rsidR="00A91CF1" w:rsidRPr="00687BEC" w:rsidRDefault="00A91CF1"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 xml:space="preserve">7.2. The Contractor shall perform the work in compliance with STO No. SNPEB-R.07 (Union of Industrial and Environmental Safety Specialists) “Environmental Protection Rules for Contracting Organizations and Lessees of </w:t>
      </w:r>
      <w:proofErr w:type="spellStart"/>
      <w:r w:rsidRPr="00687BEC">
        <w:rPr>
          <w:rFonts w:ascii="Arial" w:eastAsia="Verdana" w:hAnsi="Arial" w:cs="Arial"/>
          <w:color w:val="000000"/>
          <w:sz w:val="20"/>
          <w:lang w:bidi="en-US"/>
        </w:rPr>
        <w:t>Unipro</w:t>
      </w:r>
      <w:proofErr w:type="spellEnd"/>
      <w:r w:rsidRPr="00687BEC">
        <w:rPr>
          <w:rFonts w:ascii="Arial" w:eastAsia="Verdana" w:hAnsi="Arial" w:cs="Arial"/>
          <w:color w:val="000000"/>
          <w:sz w:val="20"/>
          <w:lang w:bidi="en-US"/>
        </w:rPr>
        <w:t xml:space="preserve"> PJSC”. </w:t>
      </w:r>
    </w:p>
    <w:p w14:paraId="143374CD" w14:textId="77777777" w:rsidR="009805C8" w:rsidRPr="00687BEC" w:rsidRDefault="00A91CF1"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7.3. While carrying out the work, the Contractor shall be guided by, observe, and comply with the requirements of the following regulatory and technical documents (signing the Contract shall mean that the Contractor has all of the following documents available during the work performance period):</w:t>
      </w:r>
    </w:p>
    <w:p w14:paraId="15149A4B" w14:textId="77777777" w:rsidR="00A91CF1" w:rsidRPr="00687BEC" w:rsidRDefault="009805C8" w:rsidP="00687BEC">
      <w:pPr>
        <w:pStyle w:val="ListParagraph"/>
        <w:widowControl/>
        <w:numPr>
          <w:ilvl w:val="0"/>
          <w:numId w:val="35"/>
        </w:numPr>
        <w:tabs>
          <w:tab w:val="left" w:pos="1134"/>
        </w:tabs>
        <w:overflowPunct/>
        <w:autoSpaceDE/>
        <w:adjustRightInd/>
        <w:spacing w:after="0"/>
        <w:ind w:hanging="357"/>
        <w:rPr>
          <w:rFonts w:ascii="Arial" w:eastAsia="Verdana" w:hAnsi="Arial" w:cs="Arial"/>
          <w:color w:val="000000"/>
          <w:sz w:val="20"/>
        </w:rPr>
      </w:pPr>
      <w:r w:rsidRPr="00687BEC">
        <w:rPr>
          <w:rFonts w:ascii="Arial" w:eastAsia="Verdana" w:hAnsi="Arial" w:cs="Arial"/>
          <w:color w:val="000000"/>
          <w:sz w:val="20"/>
          <w:lang w:bidi="en-US"/>
        </w:rPr>
        <w:t>Terms of Reference;</w:t>
      </w:r>
    </w:p>
    <w:p w14:paraId="526FDD1A" w14:textId="77777777" w:rsidR="00A91CF1" w:rsidRPr="00687BEC" w:rsidRDefault="00A91CF1" w:rsidP="00687BEC">
      <w:pPr>
        <w:pStyle w:val="ListParagraph"/>
        <w:widowControl/>
        <w:numPr>
          <w:ilvl w:val="0"/>
          <w:numId w:val="35"/>
        </w:numPr>
        <w:tabs>
          <w:tab w:val="left" w:pos="1134"/>
        </w:tabs>
        <w:overflowPunct/>
        <w:autoSpaceDE/>
        <w:adjustRightInd/>
        <w:spacing w:after="0"/>
        <w:ind w:hanging="357"/>
        <w:rPr>
          <w:rFonts w:ascii="Arial" w:eastAsia="Verdana" w:hAnsi="Arial" w:cs="Arial"/>
          <w:color w:val="000000"/>
          <w:sz w:val="20"/>
        </w:rPr>
      </w:pPr>
      <w:r w:rsidRPr="00687BEC">
        <w:rPr>
          <w:rFonts w:ascii="Arial" w:eastAsia="Verdana" w:hAnsi="Arial" w:cs="Arial"/>
          <w:color w:val="000000"/>
          <w:sz w:val="20"/>
          <w:lang w:bidi="en-US"/>
        </w:rPr>
        <w:t>technical and process documentation, process charts, technological processes, manufacturer’s instructions, repair forms, drawings of the manufacturer General Electric for the performance of major inspection work;</w:t>
      </w:r>
    </w:p>
    <w:p w14:paraId="28820E94" w14:textId="77777777" w:rsidR="00A91CF1" w:rsidRPr="00687BEC" w:rsidRDefault="00A91CF1" w:rsidP="00687BEC">
      <w:pPr>
        <w:pStyle w:val="ListParagraph"/>
        <w:widowControl/>
        <w:numPr>
          <w:ilvl w:val="0"/>
          <w:numId w:val="35"/>
        </w:numPr>
        <w:tabs>
          <w:tab w:val="left" w:pos="1134"/>
        </w:tabs>
        <w:overflowPunct/>
        <w:autoSpaceDE/>
        <w:adjustRightInd/>
        <w:spacing w:after="120"/>
        <w:ind w:hanging="357"/>
        <w:rPr>
          <w:rFonts w:ascii="Arial" w:eastAsia="Verdana" w:hAnsi="Arial" w:cs="Arial"/>
          <w:color w:val="000000"/>
          <w:sz w:val="20"/>
        </w:rPr>
      </w:pPr>
      <w:r w:rsidRPr="00687BEC">
        <w:rPr>
          <w:rFonts w:ascii="Arial" w:eastAsia="Verdana" w:hAnsi="Arial" w:cs="Arial"/>
          <w:color w:val="000000"/>
          <w:sz w:val="20"/>
          <w:lang w:bidi="en-US"/>
        </w:rPr>
        <w:t xml:space="preserve">work performance project (hereinafter referred to as WPP). The Contractor shall develop a work performance plan in accordance with DD 153-34.0-20.608-2003 “Methodological guidelines, work performance plan for repair of power equipment of power plants, requirements for scope, content and design” and submit it to the Owner for approval 30 calendar days before the start of work). Work at Height Plan prepared and agreed upon with the Owner in accordance with the “Occupational Safety Rules for Working at Height” issued by Order No. 782n of the Ministry of Labor of Russia dated 16.11.2020 must be an integral part of the WPP. </w:t>
      </w:r>
    </w:p>
    <w:p w14:paraId="20761F55" w14:textId="77777777" w:rsidR="00597104" w:rsidRPr="00687BEC" w:rsidRDefault="005419CB" w:rsidP="00687BEC">
      <w:pPr>
        <w:widowControl/>
        <w:tabs>
          <w:tab w:val="left" w:pos="1134"/>
        </w:tabs>
        <w:overflowPunct/>
        <w:autoSpaceDE/>
        <w:adjustRightInd/>
        <w:ind w:left="142"/>
        <w:rPr>
          <w:rFonts w:ascii="Arial" w:eastAsia="Verdana" w:hAnsi="Arial" w:cs="Arial"/>
          <w:color w:val="000000"/>
          <w:sz w:val="20"/>
        </w:rPr>
      </w:pPr>
      <w:r w:rsidRPr="00687BEC">
        <w:rPr>
          <w:rFonts w:ascii="Arial" w:eastAsia="Verdana" w:hAnsi="Arial" w:cs="Arial"/>
          <w:color w:val="000000"/>
          <w:sz w:val="20"/>
          <w:lang w:bidi="en-US"/>
        </w:rPr>
        <w:t xml:space="preserve">7.4. Prior to the commencement of the Works (at least 30 calendar days prior to the commencement of the Works), the Contractor shall: </w:t>
      </w:r>
    </w:p>
    <w:p w14:paraId="6E9CB201" w14:textId="77777777" w:rsidR="00597104" w:rsidRPr="00687BEC" w:rsidRDefault="00597104" w:rsidP="00687BEC">
      <w:pPr>
        <w:pStyle w:val="ListParagraph"/>
        <w:widowControl/>
        <w:numPr>
          <w:ilvl w:val="0"/>
          <w:numId w:val="36"/>
        </w:numPr>
        <w:tabs>
          <w:tab w:val="left" w:pos="1134"/>
        </w:tabs>
        <w:overflowPunct/>
        <w:autoSpaceDE/>
        <w:adjustRightInd/>
        <w:rPr>
          <w:rFonts w:ascii="Arial" w:eastAsia="Verdana" w:hAnsi="Arial" w:cs="Arial"/>
          <w:color w:val="000000"/>
          <w:sz w:val="20"/>
        </w:rPr>
      </w:pPr>
      <w:r w:rsidRPr="00687BEC">
        <w:rPr>
          <w:rFonts w:ascii="Arial" w:eastAsia="Verdana" w:hAnsi="Arial" w:cs="Arial"/>
          <w:color w:val="000000"/>
          <w:sz w:val="20"/>
          <w:lang w:bidi="en-US"/>
        </w:rPr>
        <w:t>determine the teams staff in terms of headcount, qualifications, and trades in accordance with the scope of repair. In which case, full employment of workers must be ensured during the work schedule time periods;</w:t>
      </w:r>
    </w:p>
    <w:p w14:paraId="0C65BE10" w14:textId="77777777" w:rsidR="00597104" w:rsidRPr="00687BEC" w:rsidRDefault="00597104" w:rsidP="00687BEC">
      <w:pPr>
        <w:pStyle w:val="ListParagraph"/>
        <w:widowControl/>
        <w:numPr>
          <w:ilvl w:val="0"/>
          <w:numId w:val="36"/>
        </w:numPr>
        <w:tabs>
          <w:tab w:val="left" w:pos="1134"/>
        </w:tabs>
        <w:overflowPunct/>
        <w:autoSpaceDE/>
        <w:adjustRightInd/>
        <w:rPr>
          <w:rFonts w:ascii="Arial" w:eastAsia="Verdana" w:hAnsi="Arial" w:cs="Arial"/>
          <w:color w:val="000000"/>
          <w:sz w:val="20"/>
        </w:rPr>
      </w:pPr>
      <w:r w:rsidRPr="00687BEC">
        <w:rPr>
          <w:rFonts w:ascii="Arial" w:eastAsia="Verdana" w:hAnsi="Arial" w:cs="Arial"/>
          <w:color w:val="000000"/>
          <w:sz w:val="20"/>
          <w:lang w:bidi="en-US"/>
        </w:rPr>
        <w:t xml:space="preserve">appoint a manager to run the repair work (to execute the technical part of the contract) depending on the scope of work; </w:t>
      </w:r>
    </w:p>
    <w:p w14:paraId="36391C4B" w14:textId="77777777" w:rsidR="00597104" w:rsidRPr="00687BEC" w:rsidRDefault="00597104" w:rsidP="00687BEC">
      <w:pPr>
        <w:pStyle w:val="ListParagraph"/>
        <w:widowControl/>
        <w:numPr>
          <w:ilvl w:val="0"/>
          <w:numId w:val="36"/>
        </w:numPr>
        <w:tabs>
          <w:tab w:val="left" w:pos="1134"/>
        </w:tabs>
        <w:overflowPunct/>
        <w:autoSpaceDE/>
        <w:adjustRightInd/>
        <w:rPr>
          <w:rFonts w:ascii="Arial" w:eastAsia="Verdana" w:hAnsi="Arial" w:cs="Arial"/>
          <w:color w:val="000000"/>
          <w:sz w:val="20"/>
        </w:rPr>
      </w:pPr>
      <w:r w:rsidRPr="00687BEC">
        <w:rPr>
          <w:rFonts w:ascii="Arial" w:eastAsia="Verdana" w:hAnsi="Arial" w:cs="Arial"/>
          <w:color w:val="000000"/>
          <w:sz w:val="20"/>
          <w:lang w:bidi="en-US"/>
        </w:rPr>
        <w:t xml:space="preserve">appoint persons in charge of occupational safety, logistical support and compliance with the requirements of sanitary, epidemiological, and environmental legislation; </w:t>
      </w:r>
    </w:p>
    <w:p w14:paraId="47FF30BA" w14:textId="77777777" w:rsidR="00597104" w:rsidRPr="00687BEC" w:rsidRDefault="00597104" w:rsidP="00687BEC">
      <w:pPr>
        <w:pStyle w:val="ListParagraph"/>
        <w:widowControl/>
        <w:numPr>
          <w:ilvl w:val="0"/>
          <w:numId w:val="36"/>
        </w:numPr>
        <w:tabs>
          <w:tab w:val="left" w:pos="1134"/>
        </w:tabs>
        <w:overflowPunct/>
        <w:autoSpaceDE/>
        <w:adjustRightInd/>
        <w:rPr>
          <w:rFonts w:ascii="Arial" w:eastAsia="Verdana" w:hAnsi="Arial" w:cs="Arial"/>
          <w:color w:val="000000"/>
          <w:sz w:val="20"/>
        </w:rPr>
      </w:pPr>
      <w:r w:rsidRPr="00687BEC">
        <w:rPr>
          <w:rFonts w:ascii="Arial" w:eastAsia="Verdana" w:hAnsi="Arial" w:cs="Arial"/>
          <w:color w:val="000000"/>
          <w:sz w:val="20"/>
          <w:lang w:bidi="en-US"/>
        </w:rPr>
        <w:t xml:space="preserve">develop and submit to the Owner for approval a detailed calendar (flowchart/timeline) schedule of work. </w:t>
      </w:r>
    </w:p>
    <w:p w14:paraId="23FD345A" w14:textId="77777777" w:rsidR="00597104" w:rsidRPr="00687BEC" w:rsidRDefault="00597104" w:rsidP="00687BEC">
      <w:pPr>
        <w:pStyle w:val="Default"/>
        <w:ind w:left="142"/>
        <w:jc w:val="both"/>
        <w:rPr>
          <w:rFonts w:eastAsia="Verdana"/>
          <w:sz w:val="20"/>
          <w:szCs w:val="20"/>
        </w:rPr>
      </w:pPr>
    </w:p>
    <w:p w14:paraId="43CE1FEF" w14:textId="77777777" w:rsidR="00597104" w:rsidRPr="00687BEC" w:rsidRDefault="00597104" w:rsidP="00687BEC">
      <w:pPr>
        <w:pStyle w:val="Default"/>
        <w:spacing w:after="120"/>
        <w:ind w:left="142"/>
        <w:jc w:val="both"/>
        <w:rPr>
          <w:rFonts w:eastAsia="Verdana"/>
          <w:sz w:val="20"/>
          <w:szCs w:val="20"/>
        </w:rPr>
      </w:pPr>
      <w:r w:rsidRPr="00687BEC">
        <w:rPr>
          <w:rFonts w:eastAsia="Verdana"/>
          <w:sz w:val="20"/>
          <w:szCs w:val="20"/>
          <w:lang w:bidi="en-US"/>
        </w:rPr>
        <w:t xml:space="preserve">7.5. The measuring instruments used by the Contractor when performing the work must comply with the requirements of </w:t>
      </w:r>
      <w:hyperlink r:id="rId13" w:history="1">
        <w:r w:rsidR="005419CB" w:rsidRPr="00687BEC">
          <w:rPr>
            <w:rFonts w:eastAsia="Verdana"/>
            <w:sz w:val="20"/>
            <w:szCs w:val="20"/>
            <w:lang w:bidi="en-US"/>
          </w:rPr>
          <w:t>GOST R 8.674-2009</w:t>
        </w:r>
      </w:hyperlink>
      <w:r w:rsidRPr="00687BEC">
        <w:rPr>
          <w:rFonts w:eastAsia="Verdana"/>
          <w:sz w:val="20"/>
          <w:szCs w:val="20"/>
          <w:lang w:bidi="en-US"/>
        </w:rPr>
        <w:t xml:space="preserve"> “State system for ensuring unity of measurements. General requirements for measuring instruments and technical systems and devices with measuring functions”, approved and put into effect by </w:t>
      </w:r>
      <w:hyperlink r:id="rId14" w:history="1">
        <w:r w:rsidR="005419CB" w:rsidRPr="00687BEC">
          <w:rPr>
            <w:rFonts w:eastAsia="Verdana"/>
            <w:sz w:val="20"/>
            <w:szCs w:val="20"/>
            <w:lang w:bidi="en-US"/>
          </w:rPr>
          <w:t>Order</w:t>
        </w:r>
      </w:hyperlink>
      <w:r w:rsidRPr="00687BEC">
        <w:rPr>
          <w:rFonts w:eastAsia="Verdana"/>
          <w:sz w:val="20"/>
          <w:szCs w:val="20"/>
          <w:lang w:bidi="en-US"/>
        </w:rPr>
        <w:t xml:space="preserve"> No. 1105-st of </w:t>
      </w:r>
      <w:proofErr w:type="spellStart"/>
      <w:r w:rsidRPr="00687BEC">
        <w:rPr>
          <w:rFonts w:eastAsia="Verdana"/>
          <w:sz w:val="20"/>
          <w:szCs w:val="20"/>
          <w:lang w:bidi="en-US"/>
        </w:rPr>
        <w:t>Rostekhregulirovanie</w:t>
      </w:r>
      <w:proofErr w:type="spellEnd"/>
      <w:r w:rsidRPr="00687BEC">
        <w:rPr>
          <w:rFonts w:eastAsia="Verdana"/>
          <w:sz w:val="20"/>
          <w:szCs w:val="20"/>
          <w:lang w:bidi="en-US"/>
        </w:rPr>
        <w:t xml:space="preserve"> dated 15.12.2009.</w:t>
      </w:r>
    </w:p>
    <w:p w14:paraId="55ABF95A" w14:textId="20B1296F" w:rsidR="00597104" w:rsidRPr="00687BEC" w:rsidRDefault="00597104" w:rsidP="00687BEC">
      <w:pPr>
        <w:pStyle w:val="Default"/>
        <w:spacing w:after="120"/>
        <w:ind w:left="142"/>
        <w:jc w:val="both"/>
        <w:rPr>
          <w:rFonts w:eastAsia="Verdana"/>
          <w:sz w:val="20"/>
          <w:szCs w:val="20"/>
        </w:rPr>
      </w:pPr>
      <w:r w:rsidRPr="00687BEC">
        <w:rPr>
          <w:rFonts w:eastAsia="Verdana"/>
          <w:sz w:val="20"/>
          <w:szCs w:val="20"/>
          <w:lang w:bidi="en-US"/>
        </w:rPr>
        <w:t>7.6.</w:t>
      </w:r>
      <w:r w:rsidR="00687BEC" w:rsidRPr="00687BEC">
        <w:rPr>
          <w:rFonts w:eastAsia="Verdana"/>
          <w:sz w:val="20"/>
          <w:szCs w:val="20"/>
          <w:lang w:bidi="en-US"/>
        </w:rPr>
        <w:t xml:space="preserve"> </w:t>
      </w:r>
      <w:r w:rsidRPr="00687BEC">
        <w:rPr>
          <w:rFonts w:eastAsia="Verdana"/>
          <w:sz w:val="20"/>
          <w:szCs w:val="20"/>
          <w:lang w:bidi="en-US"/>
        </w:rPr>
        <w:t xml:space="preserve">The measuring instruments used in performing repair work must be entered into the Federal Information Fund for ensuring unity of measurements, established in pursuance of Federal Law No. 102-FZ of 26.06.2008 “On ensuring unity of measurements”, and must have a valid passport and a certificate of verification or calibration. </w:t>
      </w:r>
    </w:p>
    <w:p w14:paraId="4189D041" w14:textId="77777777" w:rsidR="00597104" w:rsidRPr="00687BEC" w:rsidRDefault="00597104" w:rsidP="00687BEC">
      <w:pPr>
        <w:pStyle w:val="Default"/>
        <w:spacing w:after="120"/>
        <w:ind w:left="142"/>
        <w:jc w:val="both"/>
        <w:rPr>
          <w:rFonts w:eastAsia="Verdana"/>
          <w:sz w:val="20"/>
          <w:szCs w:val="20"/>
        </w:rPr>
      </w:pPr>
      <w:r w:rsidRPr="00687BEC">
        <w:rPr>
          <w:rFonts w:eastAsia="Verdana"/>
          <w:sz w:val="20"/>
          <w:szCs w:val="20"/>
          <w:lang w:bidi="en-US"/>
        </w:rPr>
        <w:t xml:space="preserve">7.7. The Contractor shall perform work through environmentally friendly ways that do not damage the quality of atmospheric air, water bodies, soils, and do not pollute the territory, production areas, and welfare buildings of the Owner. </w:t>
      </w:r>
    </w:p>
    <w:p w14:paraId="5F07304B" w14:textId="77777777" w:rsidR="00597104" w:rsidRPr="00687BEC" w:rsidRDefault="00597104" w:rsidP="00687BEC">
      <w:pPr>
        <w:pStyle w:val="Default"/>
        <w:spacing w:after="120"/>
        <w:ind w:left="142"/>
        <w:jc w:val="both"/>
        <w:rPr>
          <w:rFonts w:eastAsia="Verdana"/>
          <w:sz w:val="20"/>
          <w:szCs w:val="20"/>
        </w:rPr>
      </w:pPr>
      <w:r w:rsidRPr="00687BEC">
        <w:rPr>
          <w:rFonts w:eastAsia="Verdana"/>
          <w:sz w:val="20"/>
          <w:szCs w:val="20"/>
          <w:lang w:bidi="en-US"/>
        </w:rPr>
        <w:t>7.8. When taking introductory occupational safety training course on the Owner’s territory, the Contractor’s personnel must produce knowledge testing certificates with a mark, certified by a seal, that they are fit to perform the work based on the results of a medical examination.</w:t>
      </w:r>
    </w:p>
    <w:p w14:paraId="31D48F8E" w14:textId="77777777" w:rsidR="00597104" w:rsidRPr="00687BEC" w:rsidRDefault="00597104" w:rsidP="00687BEC">
      <w:pPr>
        <w:pStyle w:val="Default"/>
        <w:spacing w:after="120"/>
        <w:ind w:left="142"/>
        <w:jc w:val="both"/>
        <w:rPr>
          <w:rFonts w:eastAsia="Verdana"/>
          <w:sz w:val="20"/>
          <w:szCs w:val="20"/>
        </w:rPr>
      </w:pPr>
      <w:r w:rsidRPr="00687BEC">
        <w:rPr>
          <w:rFonts w:eastAsia="Verdana"/>
          <w:sz w:val="20"/>
          <w:szCs w:val="20"/>
          <w:lang w:bidi="en-US"/>
        </w:rPr>
        <w:t xml:space="preserve">7.9. The scaffolding used by the Contractor to perform the work must be of knock-down type. The installation of scaffolding by the Contractor, the procedure for accepting it into operation, and the quality of the scaffolding must comply with the requirements of STO No. OTiBP-P.22 “Scaffolding management procedure in the branches of </w:t>
      </w:r>
      <w:proofErr w:type="spellStart"/>
      <w:r w:rsidRPr="00687BEC">
        <w:rPr>
          <w:rFonts w:eastAsia="Verdana"/>
          <w:sz w:val="20"/>
          <w:szCs w:val="20"/>
          <w:lang w:bidi="en-US"/>
        </w:rPr>
        <w:t>Unipro</w:t>
      </w:r>
      <w:proofErr w:type="spellEnd"/>
      <w:r w:rsidRPr="00687BEC">
        <w:rPr>
          <w:rFonts w:eastAsia="Verdana"/>
          <w:sz w:val="20"/>
          <w:szCs w:val="20"/>
          <w:lang w:bidi="en-US"/>
        </w:rPr>
        <w:t xml:space="preserve"> PJSC.”</w:t>
      </w:r>
    </w:p>
    <w:p w14:paraId="4293FA0D" w14:textId="2929AF9A" w:rsidR="00A921A2" w:rsidRDefault="00597104" w:rsidP="00687BEC">
      <w:pPr>
        <w:pStyle w:val="Default"/>
        <w:spacing w:after="120"/>
        <w:ind w:left="142"/>
        <w:jc w:val="both"/>
        <w:rPr>
          <w:rFonts w:eastAsia="Verdana"/>
          <w:sz w:val="20"/>
          <w:szCs w:val="20"/>
          <w:lang w:bidi="en-US"/>
        </w:rPr>
      </w:pPr>
      <w:r w:rsidRPr="00687BEC">
        <w:rPr>
          <w:rFonts w:eastAsia="Verdana"/>
          <w:sz w:val="20"/>
          <w:szCs w:val="20"/>
          <w:lang w:bidi="en-US"/>
        </w:rPr>
        <w:t>7.10. The use of the scaffolding other than the knock-down type by the Contractor shall be permitted by way of exception, in which case, installation thereof must be carried out according to an individual project based on the calculations of the strength of all main elements, and the stability of the scaffolding in general. The project must be endorsed by the responsible person of the Contractor and approved by the chief engineer of the contracting organization, and then agreed upon with the head of the Occupational and Industrial Safety Service and th</w:t>
      </w:r>
      <w:r w:rsidR="00A921A2">
        <w:rPr>
          <w:rFonts w:eastAsia="Verdana"/>
          <w:sz w:val="20"/>
          <w:szCs w:val="20"/>
          <w:lang w:bidi="en-US"/>
        </w:rPr>
        <w:t>e chief engineer of the branch.</w:t>
      </w:r>
      <w:r w:rsidR="00A921A2">
        <w:rPr>
          <w:rFonts w:eastAsia="Verdana"/>
          <w:sz w:val="20"/>
          <w:szCs w:val="20"/>
          <w:lang w:bidi="en-US"/>
        </w:rPr>
        <w:br w:type="page"/>
      </w:r>
    </w:p>
    <w:p w14:paraId="2CAE75F2" w14:textId="77777777" w:rsidR="00A75D75" w:rsidRPr="00687BEC" w:rsidRDefault="00FD4307" w:rsidP="00687BEC">
      <w:pPr>
        <w:widowControl/>
        <w:ind w:left="142"/>
        <w:rPr>
          <w:rFonts w:ascii="Arial" w:eastAsia="Verdana" w:hAnsi="Arial" w:cs="Arial"/>
          <w:sz w:val="20"/>
          <w:lang w:eastAsia="en-US"/>
        </w:rPr>
      </w:pPr>
      <w:r w:rsidRPr="00687BEC">
        <w:rPr>
          <w:rFonts w:ascii="Arial" w:eastAsia="Verdana" w:hAnsi="Arial" w:cs="Arial"/>
          <w:b/>
          <w:sz w:val="20"/>
          <w:lang w:bidi="en-US"/>
        </w:rPr>
        <w:lastRenderedPageBreak/>
        <w:t xml:space="preserve">8. Requirements for the provided materials and spare parts. </w:t>
      </w:r>
    </w:p>
    <w:p w14:paraId="3BEF825B" w14:textId="77777777" w:rsidR="00597104" w:rsidRPr="00687BEC" w:rsidRDefault="00FD4307" w:rsidP="00687BEC">
      <w:pPr>
        <w:pStyle w:val="Default"/>
        <w:spacing w:after="120"/>
        <w:ind w:left="142"/>
        <w:jc w:val="both"/>
        <w:rPr>
          <w:rFonts w:eastAsia="Verdana"/>
          <w:sz w:val="20"/>
          <w:szCs w:val="20"/>
        </w:rPr>
      </w:pPr>
      <w:r w:rsidRPr="00687BEC">
        <w:rPr>
          <w:rFonts w:eastAsia="Verdana"/>
          <w:sz w:val="20"/>
          <w:szCs w:val="20"/>
          <w:lang w:bidi="en-US"/>
        </w:rPr>
        <w:t xml:space="preserve">8.1. The Works within the scope of the Terms of Reference shall be performed using spare parts and materials provided by the </w:t>
      </w:r>
      <w:bookmarkStart w:id="12" w:name="МТР_З_П"/>
      <w:bookmarkEnd w:id="12"/>
      <w:r w:rsidRPr="00687BEC">
        <w:rPr>
          <w:rFonts w:eastAsia="Verdana"/>
          <w:sz w:val="20"/>
          <w:szCs w:val="20"/>
          <w:lang w:bidi="en-US"/>
        </w:rPr>
        <w:t xml:space="preserve">Owner. The list of spare parts and materials provided by the Owner is specified in Annex 5a, b to these Terms of Reference. </w:t>
      </w:r>
    </w:p>
    <w:p w14:paraId="6E68B4CC" w14:textId="77777777" w:rsidR="00A75D75" w:rsidRPr="00687BEC" w:rsidRDefault="00A75D75" w:rsidP="00687BEC">
      <w:pPr>
        <w:widowControl/>
        <w:tabs>
          <w:tab w:val="left" w:pos="993"/>
        </w:tabs>
        <w:overflowPunct/>
        <w:autoSpaceDE/>
        <w:autoSpaceDN/>
        <w:adjustRightInd/>
        <w:ind w:left="567"/>
        <w:textAlignment w:val="auto"/>
        <w:rPr>
          <w:rFonts w:ascii="Arial" w:eastAsia="Verdana" w:hAnsi="Arial" w:cs="Arial"/>
          <w:sz w:val="20"/>
        </w:rPr>
      </w:pPr>
      <w:bookmarkStart w:id="13" w:name="Доп_требования_МТР"/>
      <w:bookmarkEnd w:id="13"/>
    </w:p>
    <w:p w14:paraId="41ECEAD9" w14:textId="77777777" w:rsidR="00A75D75" w:rsidRPr="00687BEC" w:rsidRDefault="004B31EA" w:rsidP="00687BEC">
      <w:pPr>
        <w:widowControl/>
        <w:ind w:left="142"/>
        <w:rPr>
          <w:rFonts w:ascii="Arial" w:eastAsia="Verdana" w:hAnsi="Arial" w:cs="Arial"/>
          <w:b/>
          <w:sz w:val="20"/>
          <w:lang w:eastAsia="en-US"/>
        </w:rPr>
      </w:pPr>
      <w:r w:rsidRPr="00687BEC">
        <w:rPr>
          <w:rFonts w:ascii="Arial" w:eastAsia="Verdana" w:hAnsi="Arial" w:cs="Arial"/>
          <w:b/>
          <w:sz w:val="20"/>
          <w:lang w:bidi="en-US"/>
        </w:rPr>
        <w:t>9. Work performance deadlines</w:t>
      </w:r>
    </w:p>
    <w:p w14:paraId="38FA60AC" w14:textId="77777777" w:rsidR="00A75D75" w:rsidRPr="00687BEC" w:rsidRDefault="004B31EA" w:rsidP="00687BEC">
      <w:pPr>
        <w:pStyle w:val="ListParagraph"/>
        <w:widowControl/>
        <w:shd w:val="clear" w:color="auto" w:fill="FFFFFF"/>
        <w:overflowPunct/>
        <w:autoSpaceDE/>
        <w:autoSpaceDN/>
        <w:adjustRightInd/>
        <w:spacing w:line="230" w:lineRule="exact"/>
        <w:ind w:left="142"/>
        <w:textAlignment w:val="auto"/>
        <w:rPr>
          <w:rFonts w:ascii="Arial" w:eastAsia="Verdana" w:hAnsi="Arial" w:cs="Arial"/>
          <w:sz w:val="20"/>
          <w:lang w:eastAsia="en-US"/>
        </w:rPr>
      </w:pPr>
      <w:r w:rsidRPr="00687BEC">
        <w:rPr>
          <w:rFonts w:ascii="Arial" w:eastAsia="Verdana" w:hAnsi="Arial" w:cs="Arial"/>
          <w:color w:val="000000"/>
          <w:sz w:val="20"/>
          <w:lang w:bidi="en-US"/>
        </w:rPr>
        <w:t>9.1. Work performance deadlines are as follows:</w:t>
      </w:r>
    </w:p>
    <w:p w14:paraId="785B7827" w14:textId="77777777" w:rsidR="00A75D75" w:rsidRPr="00687BEC" w:rsidRDefault="00A75D75" w:rsidP="00687BEC">
      <w:pPr>
        <w:widowControl/>
        <w:shd w:val="clear" w:color="auto" w:fill="FFFFFF"/>
        <w:overflowPunct/>
        <w:autoSpaceDE/>
        <w:autoSpaceDN/>
        <w:adjustRightInd/>
        <w:spacing w:line="230" w:lineRule="exact"/>
        <w:ind w:left="142"/>
        <w:textAlignment w:val="auto"/>
        <w:rPr>
          <w:rFonts w:ascii="Arial" w:eastAsia="Verdana" w:hAnsi="Arial" w:cs="Arial"/>
          <w:sz w:val="20"/>
          <w:lang w:eastAsia="en-US"/>
        </w:rPr>
      </w:pPr>
      <w:r w:rsidRPr="00687BEC">
        <w:rPr>
          <w:rFonts w:ascii="Arial" w:eastAsia="Verdana" w:hAnsi="Arial" w:cs="Arial"/>
          <w:color w:val="000000"/>
          <w:sz w:val="20"/>
          <w:lang w:bidi="en-US"/>
        </w:rPr>
        <w:t xml:space="preserve">Work commencement date: </w:t>
      </w:r>
      <w:bookmarkStart w:id="14" w:name="Дата_начала"/>
      <w:bookmarkEnd w:id="14"/>
      <w:r w:rsidR="00C01C94" w:rsidRPr="00687BEC">
        <w:rPr>
          <w:rFonts w:ascii="Arial" w:eastAsia="Verdana" w:hAnsi="Arial" w:cs="Arial"/>
          <w:sz w:val="20"/>
          <w:lang w:bidi="en-US"/>
        </w:rPr>
        <w:t>October 01, 2025;</w:t>
      </w:r>
    </w:p>
    <w:p w14:paraId="681D6FEB" w14:textId="77777777" w:rsidR="00A75D75" w:rsidRPr="00687BEC" w:rsidRDefault="00A75D75" w:rsidP="00687BEC">
      <w:pPr>
        <w:widowControl/>
        <w:shd w:val="clear" w:color="auto" w:fill="FFFFFF"/>
        <w:overflowPunct/>
        <w:autoSpaceDE/>
        <w:autoSpaceDN/>
        <w:adjustRightInd/>
        <w:spacing w:line="230" w:lineRule="exact"/>
        <w:ind w:left="142"/>
        <w:textAlignment w:val="auto"/>
        <w:rPr>
          <w:rFonts w:ascii="Arial" w:eastAsia="Verdana" w:hAnsi="Arial" w:cs="Arial"/>
          <w:sz w:val="20"/>
          <w:lang w:eastAsia="en-US"/>
        </w:rPr>
      </w:pPr>
      <w:r w:rsidRPr="00687BEC">
        <w:rPr>
          <w:rFonts w:ascii="Arial" w:eastAsia="Verdana" w:hAnsi="Arial" w:cs="Arial"/>
          <w:sz w:val="20"/>
          <w:lang w:bidi="en-US"/>
        </w:rPr>
        <w:t xml:space="preserve">Work completion date: </w:t>
      </w:r>
      <w:bookmarkStart w:id="15" w:name="Дата_окончания"/>
      <w:bookmarkEnd w:id="15"/>
      <w:r w:rsidRPr="00687BEC">
        <w:rPr>
          <w:rFonts w:ascii="Arial" w:eastAsia="Verdana" w:hAnsi="Arial" w:cs="Arial"/>
          <w:sz w:val="20"/>
          <w:lang w:bidi="en-US"/>
        </w:rPr>
        <w:t>December 30, 2025;</w:t>
      </w:r>
    </w:p>
    <w:p w14:paraId="69C3D23C" w14:textId="77777777" w:rsidR="00A921A2" w:rsidRDefault="004B31EA" w:rsidP="00687BEC">
      <w:pPr>
        <w:pStyle w:val="ListParagraph"/>
        <w:widowControl/>
        <w:shd w:val="clear" w:color="auto" w:fill="FFFFFF"/>
        <w:overflowPunct/>
        <w:autoSpaceDE/>
        <w:autoSpaceDN/>
        <w:adjustRightInd/>
        <w:spacing w:line="230" w:lineRule="exact"/>
        <w:ind w:left="142"/>
        <w:textAlignment w:val="auto"/>
        <w:rPr>
          <w:rFonts w:ascii="Arial" w:eastAsia="Verdana" w:hAnsi="Arial" w:cs="Arial"/>
          <w:sz w:val="20"/>
          <w:lang w:bidi="en-US"/>
        </w:rPr>
      </w:pPr>
      <w:r w:rsidRPr="00687BEC">
        <w:rPr>
          <w:rFonts w:ascii="Arial" w:eastAsia="Verdana" w:hAnsi="Arial" w:cs="Arial"/>
          <w:sz w:val="20"/>
          <w:lang w:bidi="en-US"/>
        </w:rPr>
        <w:t>9.2. At the stage of the procurement procedure, the Contractor shall provide in their proposal a milestones schedule for the Work performance. The commencement and completion dates of the work must not extend beyond the dates specified in Clause</w:t>
      </w:r>
      <w:r w:rsidR="00687BEC" w:rsidRPr="00687BEC">
        <w:rPr>
          <w:rFonts w:ascii="Arial" w:eastAsia="Verdana" w:hAnsi="Arial" w:cs="Arial"/>
          <w:sz w:val="20"/>
          <w:lang w:bidi="en-US"/>
        </w:rPr>
        <w:t xml:space="preserve"> </w:t>
      </w:r>
      <w:r w:rsidRPr="00687BEC">
        <w:rPr>
          <w:rFonts w:ascii="Arial" w:eastAsia="Verdana" w:hAnsi="Arial" w:cs="Arial"/>
          <w:sz w:val="20"/>
          <w:lang w:bidi="en-US"/>
        </w:rPr>
        <w:t xml:space="preserve">9.1 of the </w:t>
      </w:r>
      <w:proofErr w:type="spellStart"/>
      <w:r w:rsidRPr="00687BEC">
        <w:rPr>
          <w:rFonts w:ascii="Arial" w:eastAsia="Verdana" w:hAnsi="Arial" w:cs="Arial"/>
          <w:sz w:val="20"/>
          <w:lang w:bidi="en-US"/>
        </w:rPr>
        <w:t>ToR</w:t>
      </w:r>
      <w:proofErr w:type="spellEnd"/>
      <w:r w:rsidRPr="00687BEC">
        <w:rPr>
          <w:rFonts w:ascii="Arial" w:eastAsia="Verdana" w:hAnsi="Arial" w:cs="Arial"/>
          <w:sz w:val="20"/>
          <w:lang w:bidi="en-US"/>
        </w:rPr>
        <w:t>.</w:t>
      </w:r>
    </w:p>
    <w:p w14:paraId="4C5B7F09" w14:textId="549B6D7A" w:rsidR="00A75D75" w:rsidRPr="00687BEC" w:rsidRDefault="004B31EA" w:rsidP="00687BEC">
      <w:pPr>
        <w:pStyle w:val="ListParagraph"/>
        <w:widowControl/>
        <w:shd w:val="clear" w:color="auto" w:fill="FFFFFF"/>
        <w:overflowPunct/>
        <w:autoSpaceDE/>
        <w:autoSpaceDN/>
        <w:adjustRightInd/>
        <w:spacing w:line="230" w:lineRule="exact"/>
        <w:ind w:left="142"/>
        <w:textAlignment w:val="auto"/>
        <w:rPr>
          <w:rFonts w:ascii="Arial" w:eastAsia="Verdana" w:hAnsi="Arial" w:cs="Arial"/>
          <w:sz w:val="20"/>
          <w:lang w:eastAsia="en-US"/>
        </w:rPr>
      </w:pPr>
      <w:r w:rsidRPr="00687BEC">
        <w:rPr>
          <w:rFonts w:ascii="Arial" w:eastAsia="Verdana" w:hAnsi="Arial" w:cs="Arial"/>
          <w:sz w:val="20"/>
          <w:lang w:bidi="en-US"/>
        </w:rPr>
        <w:t>At the request of the Owner, the Contractor shall draw up a detailed schedule for the carrying out certain stages of work.</w:t>
      </w:r>
    </w:p>
    <w:p w14:paraId="6D254EFD" w14:textId="77777777" w:rsidR="00FB5606" w:rsidRPr="00687BEC" w:rsidRDefault="00FB5606" w:rsidP="00687BEC">
      <w:pPr>
        <w:pStyle w:val="ListParagraph"/>
        <w:widowControl/>
        <w:shd w:val="clear" w:color="auto" w:fill="FFFFFF"/>
        <w:overflowPunct/>
        <w:autoSpaceDE/>
        <w:autoSpaceDN/>
        <w:adjustRightInd/>
        <w:spacing w:line="230" w:lineRule="exact"/>
        <w:ind w:left="502"/>
        <w:textAlignment w:val="auto"/>
        <w:rPr>
          <w:rFonts w:ascii="Arial" w:eastAsia="Verdana" w:hAnsi="Arial" w:cs="Arial"/>
          <w:sz w:val="20"/>
          <w:lang w:eastAsia="en-US"/>
        </w:rPr>
      </w:pPr>
    </w:p>
    <w:p w14:paraId="4B542E21" w14:textId="77777777" w:rsidR="00A75D75" w:rsidRPr="00687BEC" w:rsidRDefault="004B31EA" w:rsidP="00687BEC">
      <w:pPr>
        <w:widowControl/>
        <w:ind w:left="142"/>
        <w:rPr>
          <w:rFonts w:ascii="Arial" w:eastAsia="Verdana" w:hAnsi="Arial" w:cs="Arial"/>
          <w:b/>
          <w:sz w:val="20"/>
          <w:lang w:eastAsia="en-US"/>
        </w:rPr>
      </w:pPr>
      <w:r w:rsidRPr="00687BEC">
        <w:rPr>
          <w:rFonts w:ascii="Arial" w:eastAsia="Verdana" w:hAnsi="Arial" w:cs="Arial"/>
          <w:b/>
          <w:sz w:val="20"/>
          <w:lang w:bidi="en-US"/>
        </w:rPr>
        <w:t>10. Requirements for acceptance of work.</w:t>
      </w:r>
    </w:p>
    <w:p w14:paraId="777A8951" w14:textId="4BD97AAD" w:rsidR="000772FB" w:rsidRPr="00687BEC" w:rsidRDefault="00E43818" w:rsidP="00687BEC">
      <w:pPr>
        <w:widowControl/>
        <w:ind w:left="142"/>
        <w:rPr>
          <w:rFonts w:ascii="Arial" w:eastAsia="Verdana" w:hAnsi="Arial" w:cs="Arial"/>
          <w:sz w:val="20"/>
          <w:lang w:eastAsia="en-US"/>
        </w:rPr>
      </w:pPr>
      <w:r w:rsidRPr="00687BEC">
        <w:rPr>
          <w:rFonts w:ascii="Arial" w:eastAsia="Verdana" w:hAnsi="Arial" w:cs="Arial"/>
          <w:sz w:val="20"/>
          <w:lang w:bidi="en-US"/>
        </w:rPr>
        <w:t xml:space="preserve">10.1. Acceptance shall be carried out </w:t>
      </w:r>
      <w:bookmarkStart w:id="16" w:name="Способ_Приемки"/>
      <w:bookmarkEnd w:id="16"/>
      <w:r w:rsidRPr="00687BEC">
        <w:rPr>
          <w:rFonts w:ascii="Arial" w:eastAsia="Verdana" w:hAnsi="Arial" w:cs="Arial"/>
          <w:sz w:val="20"/>
          <w:lang w:bidi="en-US"/>
        </w:rPr>
        <w:t>after all work has been completed.</w:t>
      </w:r>
    </w:p>
    <w:p w14:paraId="32F2E6C2" w14:textId="7F392431" w:rsidR="00E43818" w:rsidRPr="00687BEC" w:rsidRDefault="00E43818" w:rsidP="00687BEC">
      <w:pPr>
        <w:widowControl/>
        <w:ind w:left="142"/>
        <w:rPr>
          <w:rFonts w:ascii="Arial" w:eastAsia="Verdana" w:hAnsi="Arial" w:cs="Arial"/>
          <w:sz w:val="20"/>
          <w:lang w:eastAsia="en-US"/>
        </w:rPr>
      </w:pPr>
      <w:r w:rsidRPr="00687BEC">
        <w:rPr>
          <w:rFonts w:ascii="Arial" w:eastAsia="Verdana" w:hAnsi="Arial" w:cs="Arial"/>
          <w:sz w:val="20"/>
          <w:lang w:bidi="en-US"/>
        </w:rPr>
        <w:t>10.2. The work shall be delivered based on the actual scope of work performed by means of inspection measurements, inspection of all work and signing of the Final Delivery and Acceptance Certificate for the work performed together with the handover of technical documentation for the work performed. Full acceptance shall be carried out in any case, regardless whether individual stages of the work have been accepted.</w:t>
      </w:r>
    </w:p>
    <w:p w14:paraId="2B8B5D8B" w14:textId="77777777" w:rsidR="00E068CB" w:rsidRPr="00687BEC" w:rsidRDefault="004B31EA" w:rsidP="00687BEC">
      <w:pPr>
        <w:widowControl/>
        <w:ind w:left="142"/>
        <w:contextualSpacing/>
        <w:rPr>
          <w:rFonts w:ascii="Arial" w:eastAsia="Verdana" w:hAnsi="Arial" w:cs="Arial"/>
          <w:sz w:val="20"/>
          <w:lang w:eastAsia="en-US"/>
        </w:rPr>
      </w:pPr>
      <w:r w:rsidRPr="00687BEC">
        <w:rPr>
          <w:rFonts w:ascii="Arial" w:eastAsia="Verdana" w:hAnsi="Arial" w:cs="Arial"/>
          <w:sz w:val="20"/>
          <w:lang w:bidi="en-US"/>
        </w:rPr>
        <w:t xml:space="preserve">10.3. The work must be delivered in accordance with </w:t>
      </w:r>
      <w:bookmarkStart w:id="17" w:name="НТД_приемка"/>
      <w:bookmarkEnd w:id="17"/>
      <w:r w:rsidRPr="00687BEC">
        <w:rPr>
          <w:rFonts w:ascii="Arial" w:eastAsia="Verdana" w:hAnsi="Arial" w:cs="Arial"/>
          <w:sz w:val="20"/>
          <w:lang w:bidi="en-US"/>
        </w:rPr>
        <w:t>the work schedule and pursuant the “Regulations for the acceptance of work and equipment in terms of quality and quantity during repair, technical upgrading, and reconstruction work” STO No. URiTP-R-4.0.”</w:t>
      </w:r>
    </w:p>
    <w:p w14:paraId="1C9078C3" w14:textId="77777777" w:rsidR="00531C93" w:rsidRPr="00687BEC" w:rsidRDefault="00531C93" w:rsidP="00687BEC">
      <w:pPr>
        <w:pStyle w:val="Default"/>
        <w:ind w:left="142"/>
        <w:rPr>
          <w:rFonts w:eastAsia="Verdana"/>
          <w:color w:val="auto"/>
          <w:sz w:val="20"/>
          <w:szCs w:val="20"/>
          <w:lang w:eastAsia="en-US"/>
        </w:rPr>
      </w:pPr>
      <w:r w:rsidRPr="00687BEC">
        <w:rPr>
          <w:rFonts w:eastAsia="Verdana"/>
          <w:color w:val="auto"/>
          <w:sz w:val="20"/>
          <w:szCs w:val="20"/>
          <w:lang w:bidi="en-US"/>
        </w:rPr>
        <w:t>10.4. Types of tests:</w:t>
      </w:r>
    </w:p>
    <w:p w14:paraId="6D758D74" w14:textId="77777777" w:rsidR="00531C93" w:rsidRPr="00687BEC" w:rsidRDefault="00531C93" w:rsidP="00687BEC">
      <w:pPr>
        <w:pStyle w:val="ListParagraph"/>
        <w:widowControl/>
        <w:numPr>
          <w:ilvl w:val="0"/>
          <w:numId w:val="37"/>
        </w:numPr>
        <w:contextualSpacing/>
        <w:rPr>
          <w:rFonts w:ascii="Arial" w:eastAsia="Verdana" w:hAnsi="Arial" w:cs="Arial"/>
          <w:sz w:val="20"/>
          <w:lang w:eastAsia="en-US"/>
        </w:rPr>
      </w:pPr>
      <w:r w:rsidRPr="00687BEC">
        <w:rPr>
          <w:rFonts w:ascii="Arial" w:eastAsia="Verdana" w:hAnsi="Arial" w:cs="Arial"/>
          <w:sz w:val="20"/>
          <w:lang w:bidi="en-US"/>
        </w:rPr>
        <w:t>power unit idle operation to perform vibration adjustment;</w:t>
      </w:r>
    </w:p>
    <w:p w14:paraId="51C09952" w14:textId="77777777" w:rsidR="00531C93" w:rsidRPr="00687BEC" w:rsidRDefault="00531C93" w:rsidP="00687BEC">
      <w:pPr>
        <w:pStyle w:val="ListParagraph"/>
        <w:widowControl/>
        <w:numPr>
          <w:ilvl w:val="0"/>
          <w:numId w:val="37"/>
        </w:numPr>
        <w:contextualSpacing/>
        <w:rPr>
          <w:rFonts w:ascii="Arial" w:eastAsia="Verdana" w:hAnsi="Arial" w:cs="Arial"/>
          <w:sz w:val="20"/>
          <w:lang w:eastAsia="en-US"/>
        </w:rPr>
      </w:pPr>
      <w:r w:rsidRPr="00687BEC">
        <w:rPr>
          <w:rFonts w:ascii="Arial" w:eastAsia="Verdana" w:hAnsi="Arial" w:cs="Arial"/>
          <w:sz w:val="20"/>
          <w:lang w:bidi="en-US"/>
        </w:rPr>
        <w:t>starting the power unit up to the nominal load to adjust the combustion mode within the entire adjustment range limits;</w:t>
      </w:r>
    </w:p>
    <w:p w14:paraId="64C6B421" w14:textId="77777777" w:rsidR="00531C93" w:rsidRPr="00687BEC" w:rsidRDefault="00531C93" w:rsidP="00687BEC">
      <w:pPr>
        <w:pStyle w:val="ListParagraph"/>
        <w:widowControl/>
        <w:numPr>
          <w:ilvl w:val="0"/>
          <w:numId w:val="37"/>
        </w:numPr>
        <w:contextualSpacing/>
        <w:rPr>
          <w:rFonts w:ascii="Arial" w:eastAsia="Verdana" w:hAnsi="Arial" w:cs="Arial"/>
          <w:sz w:val="20"/>
          <w:lang w:eastAsia="en-US"/>
        </w:rPr>
      </w:pPr>
      <w:r w:rsidRPr="00687BEC">
        <w:rPr>
          <w:rFonts w:ascii="Arial" w:eastAsia="Verdana" w:hAnsi="Arial" w:cs="Arial"/>
          <w:sz w:val="20"/>
          <w:lang w:bidi="en-US"/>
        </w:rPr>
        <w:t>integrated acceptance tests lasting 48 hours to confirm the loading/load shedding rates, minimum safe output, maximum available load, technical and economic performance indicators of the power unit (according to the indicators specified in Annex No. 6 to these Terms of Reference.</w:t>
      </w:r>
    </w:p>
    <w:p w14:paraId="35F951EC" w14:textId="77777777" w:rsidR="00531C93" w:rsidRPr="00687BEC" w:rsidRDefault="00EE07F6" w:rsidP="00687BEC">
      <w:pPr>
        <w:widowControl/>
        <w:ind w:left="142"/>
        <w:rPr>
          <w:rFonts w:ascii="Arial" w:eastAsia="Verdana" w:hAnsi="Arial" w:cs="Arial"/>
          <w:sz w:val="20"/>
          <w:lang w:eastAsia="en-US"/>
        </w:rPr>
      </w:pPr>
      <w:r w:rsidRPr="00687BEC">
        <w:rPr>
          <w:rFonts w:ascii="Arial" w:eastAsia="Verdana" w:hAnsi="Arial" w:cs="Arial"/>
          <w:sz w:val="20"/>
          <w:lang w:bidi="en-US"/>
        </w:rPr>
        <w:t>All start-ups/shutdowns of the equipment for the test purposes and the very tests shall be carried out by the Owner under the direct supervision of the Contractor at the work site. All tests shall be carried out according to the programs developed by the Contractor and agreed upon and approved by the Owner. Test programs must be approved not later than 30 calendar days before the test date.</w:t>
      </w:r>
    </w:p>
    <w:p w14:paraId="38C88ED8" w14:textId="77777777" w:rsidR="00EE07F6" w:rsidRPr="00687BEC" w:rsidRDefault="00EE07F6" w:rsidP="00687BEC">
      <w:pPr>
        <w:widowControl/>
        <w:ind w:left="142"/>
        <w:rPr>
          <w:rFonts w:ascii="Arial" w:eastAsia="Verdana" w:hAnsi="Arial" w:cs="Arial"/>
          <w:b/>
          <w:sz w:val="20"/>
          <w:lang w:eastAsia="en-US"/>
        </w:rPr>
      </w:pPr>
    </w:p>
    <w:p w14:paraId="011CD295" w14:textId="77777777" w:rsidR="00A75D75" w:rsidRPr="00687BEC" w:rsidRDefault="00032894" w:rsidP="00687BEC">
      <w:pPr>
        <w:widowControl/>
        <w:ind w:left="142"/>
        <w:rPr>
          <w:rFonts w:ascii="Arial" w:eastAsia="Verdana" w:hAnsi="Arial" w:cs="Arial"/>
          <w:b/>
          <w:sz w:val="20"/>
          <w:lang w:eastAsia="en-US"/>
        </w:rPr>
      </w:pPr>
      <w:r w:rsidRPr="00687BEC">
        <w:rPr>
          <w:rFonts w:ascii="Arial" w:eastAsia="Verdana" w:hAnsi="Arial" w:cs="Arial"/>
          <w:b/>
          <w:sz w:val="20"/>
          <w:lang w:bidi="en-US"/>
        </w:rPr>
        <w:t>11. Documentation to be submitted to the Owner.</w:t>
      </w:r>
    </w:p>
    <w:p w14:paraId="49C75700" w14:textId="4E2E603D" w:rsidR="00531C93" w:rsidRPr="00687BEC" w:rsidRDefault="00531C93" w:rsidP="00687BEC">
      <w:pPr>
        <w:widowControl/>
        <w:ind w:left="142"/>
        <w:rPr>
          <w:rFonts w:ascii="Arial" w:hAnsi="Arial" w:cs="Arial"/>
          <w:sz w:val="20"/>
        </w:rPr>
      </w:pPr>
      <w:bookmarkStart w:id="18" w:name="СдаточнаяДокументация"/>
      <w:bookmarkEnd w:id="18"/>
      <w:r w:rsidRPr="00687BEC">
        <w:rPr>
          <w:rFonts w:ascii="Arial" w:eastAsia="Arial" w:hAnsi="Arial" w:cs="Arial"/>
          <w:sz w:val="20"/>
          <w:lang w:bidi="en-US"/>
        </w:rPr>
        <w:t>11.1. List of entities involved in the production of works, names of engineering and technical personnel responsible for the performance of such work.</w:t>
      </w:r>
    </w:p>
    <w:p w14:paraId="7F616FAB" w14:textId="77777777" w:rsidR="00EE07F6" w:rsidRPr="00687BEC" w:rsidRDefault="00531C93" w:rsidP="00687BEC">
      <w:pPr>
        <w:widowControl/>
        <w:ind w:left="142"/>
        <w:rPr>
          <w:rFonts w:ascii="Arial" w:hAnsi="Arial" w:cs="Arial"/>
          <w:sz w:val="20"/>
        </w:rPr>
      </w:pPr>
      <w:r w:rsidRPr="00687BEC">
        <w:rPr>
          <w:rFonts w:ascii="Arial" w:eastAsia="Arial" w:hAnsi="Arial" w:cs="Arial"/>
          <w:sz w:val="20"/>
          <w:lang w:bidi="en-US"/>
        </w:rPr>
        <w:t>11.2. Statement of completed repair work (Annex 25 of the Maintenance and Repair Rules).</w:t>
      </w:r>
    </w:p>
    <w:p w14:paraId="5805E22A" w14:textId="642EE87D" w:rsidR="00531C93" w:rsidRPr="00687BEC" w:rsidRDefault="00EE07F6" w:rsidP="00687BEC">
      <w:pPr>
        <w:widowControl/>
        <w:ind w:left="142"/>
        <w:rPr>
          <w:rFonts w:ascii="Arial" w:hAnsi="Arial" w:cs="Arial"/>
          <w:sz w:val="20"/>
        </w:rPr>
      </w:pPr>
      <w:r w:rsidRPr="00687BEC">
        <w:rPr>
          <w:rFonts w:ascii="Arial" w:eastAsia="Arial" w:hAnsi="Arial" w:cs="Arial"/>
          <w:sz w:val="20"/>
          <w:lang w:bidi="en-US"/>
        </w:rPr>
        <w:t>11.3. Delivery and acceptance certificate for the completed work.</w:t>
      </w:r>
    </w:p>
    <w:p w14:paraId="74C24696"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11.4. Equipment fault detection reports (Annexes 22, 23 of the Maintenance and Repair Rules). </w:t>
      </w:r>
    </w:p>
    <w:p w14:paraId="5C1AE6D2"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11.5. Technical acceptance certificate for repairs; </w:t>
      </w:r>
    </w:p>
    <w:p w14:paraId="0F15E9B9"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11.6. Certificate of recycled materials condition (if used); </w:t>
      </w:r>
    </w:p>
    <w:p w14:paraId="56B4131B"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11.7. Certificates of intermediate acceptance of certain units and structures. </w:t>
      </w:r>
    </w:p>
    <w:p w14:paraId="554DD5CA"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11.8. Reports and protocols of equipment, circuits, and systems testing results. </w:t>
      </w:r>
    </w:p>
    <w:p w14:paraId="260F7E33"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11.9. Equipment acceptance certificates after individual testing and integral trial operation. </w:t>
      </w:r>
    </w:p>
    <w:p w14:paraId="3B693FDF" w14:textId="296D894D" w:rsidR="00687BEC" w:rsidRDefault="00531C93" w:rsidP="00687BEC">
      <w:pPr>
        <w:widowControl/>
        <w:ind w:left="142"/>
        <w:rPr>
          <w:rFonts w:ascii="Arial" w:eastAsia="Arial" w:hAnsi="Arial" w:cs="Arial"/>
          <w:sz w:val="20"/>
          <w:lang w:bidi="en-US"/>
        </w:rPr>
      </w:pPr>
      <w:r w:rsidRPr="00687BEC">
        <w:rPr>
          <w:rFonts w:ascii="Arial" w:eastAsia="Arial" w:hAnsi="Arial" w:cs="Arial"/>
          <w:sz w:val="20"/>
          <w:lang w:bidi="en-US"/>
        </w:rPr>
        <w:t>11.10. List of additional works not included in the standard scope of works for major repairs of the Equipment. The total scope and cost of additional work may not exceed the limit of such work established by the terms of the contract. The list of certain additional work and the timeframes for their completion must be agreed upon by the Owner before the work is actually started by the Contractor.</w:t>
      </w:r>
      <w:r w:rsidR="00687BEC">
        <w:rPr>
          <w:rFonts w:ascii="Arial" w:eastAsia="Arial" w:hAnsi="Arial" w:cs="Arial"/>
          <w:sz w:val="20"/>
          <w:lang w:bidi="en-US"/>
        </w:rPr>
        <w:br w:type="page"/>
      </w:r>
    </w:p>
    <w:p w14:paraId="4FC42394"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lastRenderedPageBreak/>
        <w:t xml:space="preserve">11.11. As-built documentation in accordance with DD 11-02-2006 “Requirements for the scope and procedure for keeping as-built documentation”. </w:t>
      </w:r>
    </w:p>
    <w:p w14:paraId="3295CF3D"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11.12. Repair log books for repaired equipment. </w:t>
      </w:r>
    </w:p>
    <w:p w14:paraId="383C3545"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11.13. WPP developed during performance of works. </w:t>
      </w:r>
    </w:p>
    <w:p w14:paraId="78D4774C"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11.14. Timesheets. </w:t>
      </w:r>
    </w:p>
    <w:p w14:paraId="09F199A5" w14:textId="77777777" w:rsidR="00531C93" w:rsidRPr="00687BEC" w:rsidRDefault="00531C93" w:rsidP="00687BEC">
      <w:pPr>
        <w:widowControl/>
        <w:ind w:left="142"/>
        <w:rPr>
          <w:rFonts w:ascii="Arial" w:hAnsi="Arial" w:cs="Arial"/>
          <w:sz w:val="20"/>
        </w:rPr>
      </w:pPr>
      <w:r w:rsidRPr="00687BEC">
        <w:rPr>
          <w:rFonts w:ascii="Arial" w:eastAsia="Arial" w:hAnsi="Arial" w:cs="Arial"/>
          <w:sz w:val="20"/>
          <w:lang w:bidi="en-US"/>
        </w:rPr>
        <w:t xml:space="preserve">11.15. Other documentation the approved list of which shall sent by the Owner to the Contractor before the commencement of the work. </w:t>
      </w:r>
    </w:p>
    <w:p w14:paraId="14A00C50" w14:textId="77777777" w:rsidR="00531C93" w:rsidRPr="00687BEC" w:rsidRDefault="00531C93" w:rsidP="00687BEC">
      <w:pPr>
        <w:widowControl/>
        <w:ind w:left="142"/>
        <w:rPr>
          <w:rFonts w:ascii="Arial" w:hAnsi="Arial" w:cs="Arial"/>
          <w:sz w:val="20"/>
        </w:rPr>
      </w:pPr>
    </w:p>
    <w:p w14:paraId="5B050378" w14:textId="77777777" w:rsidR="00032894" w:rsidRPr="00687BEC" w:rsidRDefault="00032894" w:rsidP="00687BEC">
      <w:pPr>
        <w:widowControl/>
        <w:ind w:left="142"/>
        <w:rPr>
          <w:rFonts w:ascii="Arial" w:eastAsia="Verdana" w:hAnsi="Arial" w:cs="Arial"/>
          <w:b/>
          <w:sz w:val="20"/>
          <w:lang w:eastAsia="en-US"/>
        </w:rPr>
      </w:pPr>
      <w:r w:rsidRPr="00687BEC">
        <w:rPr>
          <w:rFonts w:ascii="Arial" w:eastAsia="Verdana" w:hAnsi="Arial" w:cs="Arial"/>
          <w:b/>
          <w:sz w:val="20"/>
          <w:lang w:bidi="en-US"/>
        </w:rPr>
        <w:t>12. Contractor’s Guarantee:</w:t>
      </w:r>
    </w:p>
    <w:p w14:paraId="6A630B73" w14:textId="77777777" w:rsidR="00032894" w:rsidRPr="00687BEC" w:rsidRDefault="00032894" w:rsidP="00687BEC">
      <w:pPr>
        <w:widowControl/>
        <w:ind w:left="142"/>
        <w:rPr>
          <w:rFonts w:ascii="Arial" w:eastAsia="Verdana" w:hAnsi="Arial" w:cs="Arial"/>
          <w:sz w:val="20"/>
          <w:lang w:eastAsia="en-US"/>
        </w:rPr>
      </w:pPr>
      <w:r w:rsidRPr="00687BEC">
        <w:rPr>
          <w:rFonts w:ascii="Arial" w:eastAsia="Verdana" w:hAnsi="Arial" w:cs="Arial"/>
          <w:sz w:val="20"/>
          <w:lang w:bidi="en-US"/>
        </w:rPr>
        <w:t>The Contractor shall guarantee the following:</w:t>
      </w:r>
    </w:p>
    <w:p w14:paraId="74BB3A74" w14:textId="77777777" w:rsidR="00032894" w:rsidRPr="00687BEC" w:rsidRDefault="00032894" w:rsidP="00687BEC">
      <w:pPr>
        <w:widowControl/>
        <w:ind w:left="142"/>
        <w:rPr>
          <w:rFonts w:ascii="Arial" w:eastAsia="Verdana" w:hAnsi="Arial" w:cs="Arial"/>
          <w:sz w:val="20"/>
          <w:lang w:eastAsia="en-US"/>
        </w:rPr>
      </w:pPr>
      <w:r w:rsidRPr="00687BEC">
        <w:rPr>
          <w:rFonts w:ascii="Arial" w:eastAsia="Verdana" w:hAnsi="Arial" w:cs="Arial"/>
          <w:sz w:val="20"/>
          <w:lang w:bidi="en-US"/>
        </w:rPr>
        <w:t>12.1. Proper quality of the Works in full in accordance with these Terms of Reference and current regulatory and technical documentation in force.</w:t>
      </w:r>
    </w:p>
    <w:p w14:paraId="4DBE61C3" w14:textId="77777777" w:rsidR="00077338" w:rsidRPr="00687BEC" w:rsidRDefault="00032894" w:rsidP="00687BEC">
      <w:pPr>
        <w:widowControl/>
        <w:ind w:left="142"/>
        <w:rPr>
          <w:rFonts w:ascii="Arial" w:eastAsia="Verdana" w:hAnsi="Arial" w:cs="Arial"/>
          <w:sz w:val="20"/>
          <w:lang w:eastAsia="en-US"/>
        </w:rPr>
      </w:pPr>
      <w:r w:rsidRPr="00687BEC">
        <w:rPr>
          <w:rFonts w:ascii="Arial" w:eastAsia="Verdana" w:hAnsi="Arial" w:cs="Arial"/>
          <w:sz w:val="20"/>
          <w:lang w:bidi="en-US"/>
        </w:rPr>
        <w:t>12.2.</w:t>
      </w:r>
      <w:r w:rsidRPr="00687BEC">
        <w:rPr>
          <w:rFonts w:ascii="Arial" w:eastAsia="Verdana" w:hAnsi="Arial" w:cs="Arial"/>
          <w:sz w:val="20"/>
          <w:lang w:bidi="en-US"/>
        </w:rPr>
        <w:tab/>
        <w:t>Completion of all works within the deadlines.</w:t>
      </w:r>
    </w:p>
    <w:p w14:paraId="1BB945CA" w14:textId="77777777" w:rsidR="00531C93" w:rsidRPr="00687BEC" w:rsidRDefault="00077338" w:rsidP="00687BEC">
      <w:pPr>
        <w:widowControl/>
        <w:ind w:left="142"/>
        <w:rPr>
          <w:rFonts w:ascii="Arial" w:eastAsia="Verdana" w:hAnsi="Arial" w:cs="Arial"/>
          <w:sz w:val="20"/>
          <w:lang w:eastAsia="en-US"/>
        </w:rPr>
      </w:pPr>
      <w:r w:rsidRPr="00687BEC">
        <w:rPr>
          <w:rFonts w:ascii="Arial" w:eastAsia="Verdana" w:hAnsi="Arial" w:cs="Arial"/>
          <w:sz w:val="20"/>
          <w:lang w:bidi="en-US"/>
        </w:rPr>
        <w:t>12.3. Indemnification to the Owner for the damages caused by the defects revealed during the warranty period.</w:t>
      </w:r>
    </w:p>
    <w:p w14:paraId="2DB728F5" w14:textId="0908C392" w:rsidR="00531C93" w:rsidRPr="00687BEC" w:rsidRDefault="00531C93" w:rsidP="00687BEC">
      <w:pPr>
        <w:widowControl/>
        <w:ind w:left="142"/>
        <w:rPr>
          <w:rFonts w:ascii="Arial" w:eastAsia="Verdana" w:hAnsi="Arial" w:cs="Arial"/>
          <w:sz w:val="20"/>
          <w:lang w:eastAsia="en-US"/>
        </w:rPr>
      </w:pPr>
      <w:r w:rsidRPr="00687BEC">
        <w:rPr>
          <w:rFonts w:ascii="Arial" w:eastAsia="Verdana" w:hAnsi="Arial" w:cs="Arial"/>
          <w:sz w:val="20"/>
          <w:lang w:bidi="en-US"/>
        </w:rPr>
        <w:t xml:space="preserve">12.4. The Contractor shall be liable to the Owner for the damage caused by their acts or omissions to the Owner’s equipment and buildings in the amount of repair expenses. </w:t>
      </w:r>
    </w:p>
    <w:p w14:paraId="66AAF8EC" w14:textId="25E2343B" w:rsidR="00531C93" w:rsidRPr="00687BEC" w:rsidRDefault="00531C93" w:rsidP="00687BEC">
      <w:pPr>
        <w:widowControl/>
        <w:ind w:left="142"/>
        <w:rPr>
          <w:rFonts w:ascii="Arial" w:eastAsia="Verdana" w:hAnsi="Arial" w:cs="Arial"/>
          <w:sz w:val="20"/>
          <w:lang w:eastAsia="en-US"/>
        </w:rPr>
      </w:pPr>
      <w:r w:rsidRPr="00687BEC">
        <w:rPr>
          <w:rFonts w:ascii="Arial" w:eastAsia="Verdana" w:hAnsi="Arial" w:cs="Arial"/>
          <w:sz w:val="20"/>
          <w:lang w:bidi="en-US"/>
        </w:rPr>
        <w:t xml:space="preserve">12.5 The warranty period for the completed Work shall be 12 months from the date of signing the Final Delivery and Acceptance Certificate for the completed Work or from the date of transfer of the result of the completed Work under the Contract from the Contractor to the Owner (third party specified by the Owner) in the event of refusal to perform the Contract (termination of the Contract). </w:t>
      </w:r>
    </w:p>
    <w:p w14:paraId="481C5F3C" w14:textId="77777777" w:rsidR="00EE07F6" w:rsidRPr="00687BEC" w:rsidRDefault="00531C93" w:rsidP="00687BEC">
      <w:pPr>
        <w:widowControl/>
        <w:ind w:left="142"/>
        <w:rPr>
          <w:rFonts w:ascii="Arial" w:eastAsia="Verdana" w:hAnsi="Arial" w:cs="Arial"/>
          <w:sz w:val="20"/>
          <w:lang w:eastAsia="en-US"/>
        </w:rPr>
      </w:pPr>
      <w:r w:rsidRPr="00687BEC">
        <w:rPr>
          <w:rFonts w:ascii="Arial" w:eastAsia="Verdana" w:hAnsi="Arial" w:cs="Arial"/>
          <w:sz w:val="20"/>
          <w:lang w:bidi="en-US"/>
        </w:rPr>
        <w:t>12.6. The Contractor guarantees that as a result of the work performed the guaranteed performance indicators of the Equipment set forth in Annex 6 to these Terms of Reference, determined based on the results of integral trial operation, will be achieved. All start-ups/shutdowns of the equipment for the test purposes and the very tests shall be carried out by the Owner under the direct supervision of the Contractor at the work site. All tests shall be carried out according to the programs developed by the Contractor and agreed upon and approved by the Owner. Test programs must be approved not later than 30 calendar days before the test date.</w:t>
      </w:r>
    </w:p>
    <w:p w14:paraId="037E510D" w14:textId="77777777" w:rsidR="00531C93" w:rsidRPr="00687BEC" w:rsidRDefault="00531C93" w:rsidP="00687BEC">
      <w:pPr>
        <w:widowControl/>
        <w:ind w:left="142"/>
        <w:rPr>
          <w:rFonts w:ascii="Arial" w:eastAsia="Verdana" w:hAnsi="Arial" w:cs="Arial"/>
          <w:sz w:val="20"/>
          <w:lang w:eastAsia="en-US"/>
        </w:rPr>
      </w:pPr>
    </w:p>
    <w:p w14:paraId="1FF80171" w14:textId="77777777" w:rsidR="00E77E8D" w:rsidRPr="00687BEC" w:rsidRDefault="00E77E8D" w:rsidP="00687BEC">
      <w:pPr>
        <w:widowControl/>
        <w:shd w:val="clear" w:color="auto" w:fill="FFFFFF"/>
        <w:overflowPunct/>
        <w:autoSpaceDE/>
        <w:autoSpaceDN/>
        <w:adjustRightInd/>
        <w:textAlignment w:val="auto"/>
        <w:rPr>
          <w:rFonts w:ascii="Arial" w:eastAsia="Verdana" w:hAnsi="Arial" w:cs="Arial"/>
          <w:sz w:val="20"/>
          <w:lang w:eastAsia="en-US"/>
        </w:rPr>
      </w:pPr>
    </w:p>
    <w:p w14:paraId="085C1BDA" w14:textId="77777777" w:rsidR="00A75D75" w:rsidRPr="00687BEC" w:rsidRDefault="00FB5606" w:rsidP="00687BEC">
      <w:pPr>
        <w:widowControl/>
        <w:shd w:val="clear" w:color="auto" w:fill="FFFFFF"/>
        <w:overflowPunct/>
        <w:autoSpaceDE/>
        <w:autoSpaceDN/>
        <w:adjustRightInd/>
        <w:textAlignment w:val="auto"/>
        <w:rPr>
          <w:rFonts w:ascii="Arial" w:eastAsia="Verdana" w:hAnsi="Arial" w:cs="Arial"/>
          <w:b/>
          <w:color w:val="000000"/>
          <w:sz w:val="20"/>
        </w:rPr>
      </w:pPr>
      <w:r w:rsidRPr="00687BEC">
        <w:rPr>
          <w:rFonts w:ascii="Arial" w:eastAsia="Verdana" w:hAnsi="Arial" w:cs="Arial"/>
          <w:b/>
          <w:color w:val="000000"/>
          <w:sz w:val="20"/>
          <w:lang w:bidi="en-US"/>
        </w:rPr>
        <w:t xml:space="preserve">Annexes: </w:t>
      </w:r>
    </w:p>
    <w:p w14:paraId="50A53ED4" w14:textId="77777777" w:rsidR="00620C55" w:rsidRPr="00687BEC" w:rsidRDefault="00AE70C2" w:rsidP="00687BEC">
      <w:pPr>
        <w:widowControl/>
        <w:shd w:val="clear" w:color="auto" w:fill="FFFFFF"/>
        <w:overflowPunct/>
        <w:autoSpaceDE/>
        <w:autoSpaceDN/>
        <w:adjustRightInd/>
        <w:textAlignment w:val="auto"/>
        <w:rPr>
          <w:rFonts w:ascii="Arial" w:eastAsia="Verdana" w:hAnsi="Arial" w:cs="Arial"/>
          <w:color w:val="000000"/>
          <w:sz w:val="20"/>
        </w:rPr>
      </w:pPr>
      <w:r w:rsidRPr="00687BEC">
        <w:rPr>
          <w:rFonts w:ascii="Arial" w:eastAsia="Verdana" w:hAnsi="Arial" w:cs="Arial"/>
          <w:color w:val="000000"/>
          <w:sz w:val="20"/>
          <w:lang w:bidi="en-US"/>
        </w:rPr>
        <w:t>Annex 1a. Typical scope of major inspection of gas turbines.</w:t>
      </w:r>
    </w:p>
    <w:p w14:paraId="6E68338A"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1b. Typical scope of major inspection of steam turbines.</w:t>
      </w:r>
    </w:p>
    <w:p w14:paraId="2E8E1DE2"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1c. Typical scope of major inspection of generators.</w:t>
      </w:r>
    </w:p>
    <w:p w14:paraId="1D1D3E8C"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1d. Scope of work for generators beyond the standard ones.</w:t>
      </w:r>
    </w:p>
    <w:p w14:paraId="05F5335D"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2. Type of cost statement.</w:t>
      </w:r>
    </w:p>
    <w:p w14:paraId="2AC03A99"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3. Occupational safety requirements.</w:t>
      </w:r>
    </w:p>
    <w:p w14:paraId="2B94C1D2"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4. Tools and equipment to be provided by the Owner.</w:t>
      </w:r>
    </w:p>
    <w:p w14:paraId="04DC5EA6"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bookmarkStart w:id="19" w:name="_Hlk182213613"/>
      <w:r w:rsidRPr="00687BEC">
        <w:rPr>
          <w:rFonts w:ascii="Arial" w:eastAsia="Arial" w:hAnsi="Arial" w:cs="Arial"/>
          <w:sz w:val="20"/>
          <w:lang w:bidi="en-US"/>
        </w:rPr>
        <w:t>Annex 5a. List of major spare parts to be provided by the Owner.</w:t>
      </w:r>
    </w:p>
    <w:bookmarkEnd w:id="19"/>
    <w:p w14:paraId="1527B31D"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5b. List of consumable spare parts to be provided by the Owner.</w:t>
      </w:r>
    </w:p>
    <w:p w14:paraId="2F0F2AD7"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5c. List of materials and spare parts for generator re-wedging to be provided by the Owner.</w:t>
      </w:r>
    </w:p>
    <w:p w14:paraId="73EB42A2"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r w:rsidRPr="00687BEC">
        <w:rPr>
          <w:rFonts w:ascii="Arial" w:eastAsia="Arial" w:hAnsi="Arial" w:cs="Arial"/>
          <w:sz w:val="20"/>
          <w:lang w:bidi="en-US"/>
        </w:rPr>
        <w:t>Annex 6. List of guaranteed performance indicators of the Equipment.</w:t>
      </w:r>
    </w:p>
    <w:p w14:paraId="23683A76" w14:textId="77777777" w:rsidR="00AE70C2" w:rsidRPr="00687BEC" w:rsidRDefault="00AE70C2" w:rsidP="00687BEC">
      <w:pPr>
        <w:widowControl/>
        <w:shd w:val="clear" w:color="auto" w:fill="FFFFFF"/>
        <w:overflowPunct/>
        <w:autoSpaceDE/>
        <w:autoSpaceDN/>
        <w:adjustRightInd/>
        <w:textAlignment w:val="auto"/>
        <w:rPr>
          <w:rFonts w:ascii="Arial" w:hAnsi="Arial" w:cs="Arial"/>
          <w:sz w:val="20"/>
        </w:rPr>
      </w:pPr>
    </w:p>
    <w:sectPr w:rsidR="00AE70C2" w:rsidRPr="00687BEC" w:rsidSect="00C1740C">
      <w:footerReference w:type="default" r:id="rId15"/>
      <w:pgSz w:w="11907" w:h="16840" w:code="9"/>
      <w:pgMar w:top="709" w:right="851" w:bottom="1276" w:left="1418" w:header="567" w:footer="567"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E29D5" w14:textId="77777777" w:rsidR="003E1BD3" w:rsidRDefault="003E1BD3">
      <w:r>
        <w:separator/>
      </w:r>
    </w:p>
  </w:endnote>
  <w:endnote w:type="continuationSeparator" w:id="0">
    <w:p w14:paraId="514DF7E7" w14:textId="77777777" w:rsidR="003E1BD3" w:rsidRDefault="003E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Helvetica Neue">
    <w:altName w:val="Times New Roman"/>
    <w:panose1 w:val="00000000000000000000"/>
    <w:charset w:val="00"/>
    <w:family w:val="modern"/>
    <w:notTrueType/>
    <w:pitch w:val="variable"/>
    <w:sig w:usb0="A000002F" w:usb1="40000048" w:usb2="00000000" w:usb3="00000000" w:csb0="0000011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993F" w14:textId="0D12825C" w:rsidR="0057235A" w:rsidRDefault="0057235A" w:rsidP="00687BEC">
    <w:pPr>
      <w:pStyle w:val="Footer"/>
      <w:tabs>
        <w:tab w:val="left" w:pos="720"/>
        <w:tab w:val="right" w:pos="9638"/>
      </w:tabs>
    </w:pPr>
    <w:r>
      <w:rPr>
        <w:b w:val="0"/>
        <w:noProof/>
        <w:lang w:val="ru-RU"/>
      </w:rPr>
      <mc:AlternateContent>
        <mc:Choice Requires="wps">
          <w:drawing>
            <wp:anchor distT="0" distB="0" distL="114300" distR="114300" simplePos="0" relativeHeight="251657728" behindDoc="0" locked="0" layoutInCell="1" allowOverlap="1" wp14:anchorId="202B2654" wp14:editId="326A27A7">
              <wp:simplePos x="0" y="0"/>
              <wp:positionH relativeFrom="page">
                <wp:align>center</wp:align>
              </wp:positionH>
              <wp:positionV relativeFrom="page">
                <wp:align>center</wp:align>
              </wp:positionV>
              <wp:extent cx="7364730" cy="9528810"/>
              <wp:effectExtent l="0" t="0" r="19050" b="27305"/>
              <wp:wrapNone/>
              <wp:docPr id="452" name="Прямоугольник 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64730" cy="9528810"/>
                      </a:xfrm>
                      <a:prstGeom prst="rect">
                        <a:avLst/>
                      </a:prstGeom>
                      <a:noFill/>
                      <a:ln w="15875" cap="flat" cmpd="sng" algn="ctr">
                        <a:solidFill>
                          <a:srgbClr val="E7E6E6">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cex="http://schemas.microsoft.com/office/word/2018/wordml/cex" xmlns:w16="http://schemas.microsoft.com/office/word/2018/wordml">
          <w:pict>
            <v:rect w14:anchorId="0763CD4E" id="Прямоугольник 452" o:spid="_x0000_s1026" style="position:absolute;margin-left:0;margin-top:0;width:579.9pt;height:750.3pt;z-index:25165772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mLsrwIAABkFAAAOAAAAZHJzL2Uyb0RvYy54bWysVMlu2zAQvRfoPxC8N7IdbxEiB0aWooCb&#10;BEiKnGmKsohyK0lbTk8Bei3QT+hH9FJ0yTfIf9QhJSdu2lNRHYQZznCWN294eLSWAq2YdVyrDHf3&#10;OhgxRXXO1SLDb67PXowxcp6onAitWIZvmcNHk+fPDiuTsp4utciZRRBEubQyGS69N2mSOFoySdye&#10;NkyBsdBWEg+qXSS5JRVElyLpdTrDpNI2N1ZT5hycnjRGPInxi4JRf1EUjnkkMgy1+fi38T8P/2Ry&#10;SNKFJabktC2D/EMVknAFSR9CnRBP0NLyP0JJTq12uvB7VMtEFwWnLPYA3XQ7T7q5KolhsRcAx5kH&#10;mNz/C0vPV5cW8TzD/UEPI0UkDKn+vLnbfKp/1PebD/WX+r7+vvlY/6y/1t9Q8ALMKuNSuHplLm3o&#10;2pmZpm8dGJLfLEFxrc+6sDL4Qs9oHQdw+zAAtvaIwuFof9gf7cOcKNgOBr3xuBtHlJB0e91Y518y&#10;LVEQMmxhwhF4spo5Hwog6dYlZFP6jAsRpywUqoCig/FoAAkIkK0QxIMoDbTv1AIjIhbAYuptDOm0&#10;4Hm4Hlu0i/mxsGhFgEmno9Ph6TA6iaV8rfPmeNCBL8ADRbjGv5F3A4XqTogrmysxR8NCyT2sguAy&#10;w+MQaBtJqJCfRTK3PT7iGqS5zm9hiFY37HaGnnFIMiPOXxILdAZAYUX9BfwKoQEE3UoYldq+/9t5&#10;8AeWgRWjCtYDAHq3JJZhJF4p4N9Bt98P+xSV/mDUA8XuWua7FrWUxxpw68JjYGgUg78XW7GwWt7A&#10;Jk9DVjARRSF3M4pWOfbN2sJbQNl0Gt1ghwzxM3VlaAgecArwXq9viDUtQzyQ61xvV4mkT4jS+DZU&#10;mS69Lnhk0SOuLadh/+Is27ciLPiuHr0eX7TJLwAAAP//AwBQSwMEFAAGAAgAAAAhACNfFlzaAAAA&#10;BwEAAA8AAABkcnMvZG93bnJldi54bWxMj8FOw0AMRO9I/MPKSNzoptCiNmRTIQQHuCXwAW7WJGmz&#10;3jS7bZO/x+UCF8vWWDNvss3oOnWiIbSeDcxnCSjiytuWawNfn293K1AhIlvsPJOBiQJs8uurDFPr&#10;z1zQqYy1EhMOKRpoYuxTrUPVkMMw8z2xaN9+cBjlHGptBzyLuev0fZI8aoctS0KDPb00VO3LozNQ&#10;LF4/OnqfCir3h4dxOnjc7RbG3N6Mz0+gIo3x7xku+IIOuTBt/ZFtUJ0BKRJ/50WbL9fSYyvbUkJB&#10;55n+z5//AAAA//8DAFBLAQItABQABgAIAAAAIQC2gziS/gAAAOEBAAATAAAAAAAAAAAAAAAAAAAA&#10;AABbQ29udGVudF9UeXBlc10ueG1sUEsBAi0AFAAGAAgAAAAhADj9If/WAAAAlAEAAAsAAAAAAAAA&#10;AAAAAAAALwEAAF9yZWxzLy5yZWxzUEsBAi0AFAAGAAgAAAAhAN5OYuyvAgAAGQUAAA4AAAAAAAAA&#10;AAAAAAAALgIAAGRycy9lMm9Eb2MueG1sUEsBAi0AFAAGAAgAAAAhACNfFlzaAAAABwEAAA8AAAAA&#10;AAAAAAAAAAAACQUAAGRycy9kb3ducmV2LnhtbFBLBQYAAAAABAAEAPMAAAAQBgAAAAA=&#10;" filled="f" strokecolor="#767171" strokeweight="1.25pt">
              <v:path arrowok="t"/>
              <w10:wrap anchorx="page" anchory="page"/>
            </v:rect>
          </w:pict>
        </mc:Fallback>
      </mc:AlternateContent>
    </w:r>
    <w:r w:rsidRPr="00A629F3">
      <w:rPr>
        <w:rFonts w:ascii="Calibri Light" w:eastAsia="Calibri Light" w:hAnsi="Calibri Light" w:cs="Calibri Light"/>
        <w:b w:val="0"/>
        <w:lang w:bidi="en-US"/>
      </w:rPr>
      <w:t xml:space="preserve">Page </w:t>
    </w:r>
    <w:r w:rsidRPr="00A629F3">
      <w:rPr>
        <w:rFonts w:ascii="Calibri" w:eastAsia="Calibri" w:hAnsi="Calibri" w:cs="Calibri"/>
        <w:b w:val="0"/>
        <w:lang w:bidi="en-US"/>
      </w:rPr>
      <w:fldChar w:fldCharType="begin"/>
    </w:r>
    <w:r w:rsidRPr="00A629F3">
      <w:rPr>
        <w:b w:val="0"/>
        <w:lang w:bidi="en-US"/>
      </w:rPr>
      <w:instrText>PAGE    \* MERGEFORMAT</w:instrText>
    </w:r>
    <w:r w:rsidRPr="00A629F3">
      <w:rPr>
        <w:rFonts w:ascii="Calibri" w:eastAsia="Calibri" w:hAnsi="Calibri" w:cs="Calibri"/>
        <w:b w:val="0"/>
        <w:lang w:bidi="en-US"/>
      </w:rPr>
      <w:fldChar w:fldCharType="separate"/>
    </w:r>
    <w:r w:rsidR="00BD3391" w:rsidRPr="00BD3391">
      <w:rPr>
        <w:rFonts w:ascii="Calibri Light" w:eastAsia="Calibri Light" w:hAnsi="Calibri Light" w:cs="Calibri Light"/>
        <w:b w:val="0"/>
        <w:noProof/>
        <w:lang w:bidi="en-US"/>
      </w:rPr>
      <w:t>1</w:t>
    </w:r>
    <w:r w:rsidRPr="00A629F3">
      <w:rPr>
        <w:rFonts w:ascii="Calibri Light" w:eastAsia="Calibri Light" w:hAnsi="Calibri Light" w:cs="Calibri Light"/>
        <w:b w:val="0"/>
        <w:lang w:bidi="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23302" w14:textId="77777777" w:rsidR="003E1BD3" w:rsidRDefault="003E1BD3">
      <w:r>
        <w:separator/>
      </w:r>
    </w:p>
  </w:footnote>
  <w:footnote w:type="continuationSeparator" w:id="0">
    <w:p w14:paraId="54DAB83A" w14:textId="77777777" w:rsidR="003E1BD3" w:rsidRDefault="003E1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multilevel"/>
    <w:tmpl w:val="362EC94A"/>
    <w:lvl w:ilvl="0">
      <w:start w:val="1"/>
      <w:numFmt w:val="decimal"/>
      <w:pStyle w:val="ListNumber3"/>
      <w:lvlText w:val="%1."/>
      <w:lvlJc w:val="left"/>
      <w:pPr>
        <w:tabs>
          <w:tab w:val="left" w:pos="1080"/>
        </w:tabs>
        <w:ind w:left="108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8"/>
    <w:multiLevelType w:val="singleLevel"/>
    <w:tmpl w:val="F4DC22E0"/>
    <w:lvl w:ilvl="0">
      <w:start w:val="1"/>
      <w:numFmt w:val="decimal"/>
      <w:pStyle w:val="ListNumber"/>
      <w:lvlText w:val="%1."/>
      <w:lvlJc w:val="left"/>
      <w:pPr>
        <w:tabs>
          <w:tab w:val="num" w:pos="360"/>
        </w:tabs>
        <w:ind w:left="360" w:hanging="360"/>
      </w:pPr>
    </w:lvl>
  </w:abstractNum>
  <w:abstractNum w:abstractNumId="7" w15:restartNumberingAfterBreak="0">
    <w:nsid w:val="FFFFFFFB"/>
    <w:multiLevelType w:val="multilevel"/>
    <w:tmpl w:val="EC6C71D6"/>
    <w:lvl w:ilvl="0">
      <w:start w:val="1"/>
      <w:numFmt w:val="decimal"/>
      <w:pStyle w:val="Heading1"/>
      <w:lvlText w:val="%1."/>
      <w:lvlJc w:val="left"/>
      <w:pPr>
        <w:tabs>
          <w:tab w:val="num" w:pos="340"/>
        </w:tabs>
        <w:ind w:left="340" w:firstLine="0"/>
      </w:pPr>
      <w:rPr>
        <w:rFonts w:hint="default"/>
        <w:b/>
        <w:sz w:val="28"/>
        <w:szCs w:val="28"/>
      </w:rPr>
    </w:lvl>
    <w:lvl w:ilvl="1">
      <w:start w:val="1"/>
      <w:numFmt w:val="decimal"/>
      <w:pStyle w:val="Heading2"/>
      <w:lvlText w:val="%1.%2"/>
      <w:lvlJc w:val="left"/>
      <w:pPr>
        <w:tabs>
          <w:tab w:val="num" w:pos="794"/>
        </w:tabs>
        <w:ind w:left="794" w:hanging="454"/>
      </w:pPr>
      <w:rPr>
        <w:rFonts w:ascii="Arial" w:hAnsi="Arial" w:cs="Arial" w:hint="default"/>
        <w:b w:val="0"/>
        <w:sz w:val="22"/>
        <w:szCs w:val="22"/>
      </w:rPr>
    </w:lvl>
    <w:lvl w:ilvl="2">
      <w:start w:val="1"/>
      <w:numFmt w:val="decimal"/>
      <w:pStyle w:val="Heading3"/>
      <w:lvlText w:val="%1.%2.%3"/>
      <w:lvlJc w:val="left"/>
      <w:pPr>
        <w:tabs>
          <w:tab w:val="num" w:pos="1021"/>
        </w:tabs>
        <w:ind w:left="1021" w:hanging="681"/>
      </w:pPr>
      <w:rPr>
        <w:rFonts w:hint="default"/>
      </w:rPr>
    </w:lvl>
    <w:lvl w:ilvl="3">
      <w:start w:val="1"/>
      <w:numFmt w:val="decimal"/>
      <w:pStyle w:val="3"/>
      <w:lvlText w:val="%1.%2.%3.%4"/>
      <w:lvlJc w:val="left"/>
      <w:pPr>
        <w:tabs>
          <w:tab w:val="num" w:pos="2357"/>
        </w:tabs>
        <w:ind w:left="2014" w:hanging="737"/>
      </w:pPr>
      <w:rPr>
        <w:rFonts w:hint="default"/>
        <w:color w:val="auto"/>
      </w:rPr>
    </w:lvl>
    <w:lvl w:ilvl="4">
      <w:start w:val="1"/>
      <w:numFmt w:val="decimal"/>
      <w:pStyle w:val="Heading5"/>
      <w:lvlText w:val="%1.%2.%3.%4.%5"/>
      <w:lvlJc w:val="left"/>
      <w:pPr>
        <w:tabs>
          <w:tab w:val="num" w:pos="340"/>
        </w:tabs>
        <w:ind w:left="340" w:firstLine="0"/>
      </w:pPr>
      <w:rPr>
        <w:rFonts w:hint="default"/>
      </w:rPr>
    </w:lvl>
    <w:lvl w:ilvl="5">
      <w:start w:val="1"/>
      <w:numFmt w:val="decimal"/>
      <w:pStyle w:val="Heading6"/>
      <w:lvlText w:val="%1.%2.%3.%4.%5.%6"/>
      <w:lvlJc w:val="left"/>
      <w:pPr>
        <w:tabs>
          <w:tab w:val="num" w:pos="340"/>
        </w:tabs>
        <w:ind w:left="340" w:firstLine="0"/>
      </w:pPr>
      <w:rPr>
        <w:rFonts w:hint="default"/>
      </w:rPr>
    </w:lvl>
    <w:lvl w:ilvl="6">
      <w:start w:val="1"/>
      <w:numFmt w:val="decimal"/>
      <w:pStyle w:val="Heading7"/>
      <w:lvlText w:val="%1.%2.%3.%4.%5.%6.%7"/>
      <w:lvlJc w:val="left"/>
      <w:pPr>
        <w:tabs>
          <w:tab w:val="num" w:pos="340"/>
        </w:tabs>
        <w:ind w:left="340" w:firstLine="0"/>
      </w:pPr>
      <w:rPr>
        <w:rFonts w:hint="default"/>
      </w:rPr>
    </w:lvl>
    <w:lvl w:ilvl="7">
      <w:start w:val="1"/>
      <w:numFmt w:val="decimal"/>
      <w:pStyle w:val="Heading8"/>
      <w:lvlText w:val="%1.%2.%3.%4.%5.%6.%7.%8"/>
      <w:lvlJc w:val="left"/>
      <w:pPr>
        <w:tabs>
          <w:tab w:val="num" w:pos="340"/>
        </w:tabs>
        <w:ind w:left="340" w:firstLine="0"/>
      </w:pPr>
      <w:rPr>
        <w:rFonts w:hint="default"/>
      </w:rPr>
    </w:lvl>
    <w:lvl w:ilvl="8">
      <w:start w:val="1"/>
      <w:numFmt w:val="decimal"/>
      <w:pStyle w:val="Heading9"/>
      <w:lvlText w:val="%1.%2.%3.%4.%5.%6.%7.%8.%9"/>
      <w:lvlJc w:val="left"/>
      <w:pPr>
        <w:tabs>
          <w:tab w:val="num" w:pos="340"/>
        </w:tabs>
        <w:ind w:left="340" w:firstLine="0"/>
      </w:pPr>
      <w:rPr>
        <w:rFonts w:hint="default"/>
      </w:rPr>
    </w:lvl>
  </w:abstractNum>
  <w:abstractNum w:abstractNumId="8" w15:restartNumberingAfterBreak="0">
    <w:nsid w:val="0200797C"/>
    <w:multiLevelType w:val="hybridMultilevel"/>
    <w:tmpl w:val="7AC6766C"/>
    <w:lvl w:ilvl="0" w:tplc="A600E4C4">
      <w:start w:val="1"/>
      <w:numFmt w:val="bullet"/>
      <w:pStyle w:val="57"/>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23C72AC"/>
    <w:multiLevelType w:val="hybridMultilevel"/>
    <w:tmpl w:val="5630F820"/>
    <w:lvl w:ilvl="0" w:tplc="8D6C1276">
      <w:start w:val="1"/>
      <w:numFmt w:val="bullet"/>
      <w:pStyle w:val="6"/>
      <w:lvlText w:val=""/>
      <w:lvlJc w:val="left"/>
      <w:pPr>
        <w:tabs>
          <w:tab w:val="num" w:pos="360"/>
        </w:tabs>
        <w:ind w:left="360" w:hanging="360"/>
      </w:pPr>
      <w:rPr>
        <w:rFonts w:ascii="Wingdings" w:hAnsi="Wingdings" w:hint="default"/>
      </w:rPr>
    </w:lvl>
    <w:lvl w:ilvl="1" w:tplc="48D811DC">
      <w:numFmt w:val="none"/>
      <w:lvlText w:val=""/>
      <w:lvlJc w:val="left"/>
      <w:pPr>
        <w:tabs>
          <w:tab w:val="num" w:pos="360"/>
        </w:tabs>
      </w:pPr>
    </w:lvl>
    <w:lvl w:ilvl="2" w:tplc="9144533A">
      <w:numFmt w:val="none"/>
      <w:lvlText w:val=""/>
      <w:lvlJc w:val="left"/>
      <w:pPr>
        <w:tabs>
          <w:tab w:val="num" w:pos="360"/>
        </w:tabs>
      </w:pPr>
    </w:lvl>
    <w:lvl w:ilvl="3" w:tplc="4F6E82F8">
      <w:numFmt w:val="none"/>
      <w:lvlText w:val=""/>
      <w:lvlJc w:val="left"/>
      <w:pPr>
        <w:tabs>
          <w:tab w:val="num" w:pos="360"/>
        </w:tabs>
      </w:pPr>
    </w:lvl>
    <w:lvl w:ilvl="4" w:tplc="CFFC730C">
      <w:numFmt w:val="none"/>
      <w:lvlText w:val=""/>
      <w:lvlJc w:val="left"/>
      <w:pPr>
        <w:tabs>
          <w:tab w:val="num" w:pos="360"/>
        </w:tabs>
      </w:pPr>
    </w:lvl>
    <w:lvl w:ilvl="5" w:tplc="2D4C2FF2">
      <w:numFmt w:val="none"/>
      <w:lvlText w:val=""/>
      <w:lvlJc w:val="left"/>
      <w:pPr>
        <w:tabs>
          <w:tab w:val="num" w:pos="360"/>
        </w:tabs>
      </w:pPr>
    </w:lvl>
    <w:lvl w:ilvl="6" w:tplc="9F840B7E">
      <w:numFmt w:val="none"/>
      <w:lvlText w:val=""/>
      <w:lvlJc w:val="left"/>
      <w:pPr>
        <w:tabs>
          <w:tab w:val="num" w:pos="360"/>
        </w:tabs>
      </w:pPr>
    </w:lvl>
    <w:lvl w:ilvl="7" w:tplc="660064AA">
      <w:numFmt w:val="none"/>
      <w:lvlText w:val=""/>
      <w:lvlJc w:val="left"/>
      <w:pPr>
        <w:tabs>
          <w:tab w:val="num" w:pos="360"/>
        </w:tabs>
      </w:pPr>
    </w:lvl>
    <w:lvl w:ilvl="8" w:tplc="508EB8F4">
      <w:numFmt w:val="none"/>
      <w:lvlText w:val=""/>
      <w:lvlJc w:val="left"/>
      <w:pPr>
        <w:tabs>
          <w:tab w:val="num" w:pos="360"/>
        </w:tabs>
      </w:pPr>
    </w:lvl>
  </w:abstractNum>
  <w:abstractNum w:abstractNumId="10" w15:restartNumberingAfterBreak="0">
    <w:nsid w:val="03324080"/>
    <w:multiLevelType w:val="hybridMultilevel"/>
    <w:tmpl w:val="DBB09636"/>
    <w:lvl w:ilvl="0" w:tplc="B95C8CF4">
      <w:start w:val="1"/>
      <w:numFmt w:val="bullet"/>
      <w:pStyle w:val="1"/>
      <w:lvlText w:val=""/>
      <w:lvlJc w:val="left"/>
      <w:pPr>
        <w:tabs>
          <w:tab w:val="num" w:pos="1349"/>
        </w:tabs>
        <w:ind w:left="1349" w:hanging="397"/>
      </w:pPr>
      <w:rPr>
        <w:rFonts w:ascii="Symbol" w:hAnsi="Symbol" w:hint="default"/>
      </w:rPr>
    </w:lvl>
    <w:lvl w:ilvl="1" w:tplc="04190001">
      <w:start w:val="1"/>
      <w:numFmt w:val="bullet"/>
      <w:lvlText w:val=""/>
      <w:lvlJc w:val="left"/>
      <w:pPr>
        <w:tabs>
          <w:tab w:val="num" w:pos="1598"/>
        </w:tabs>
        <w:ind w:left="1598" w:hanging="360"/>
      </w:pPr>
      <w:rPr>
        <w:rFonts w:ascii="Symbol" w:hAnsi="Symbol" w:hint="default"/>
      </w:rPr>
    </w:lvl>
    <w:lvl w:ilvl="2" w:tplc="04190005" w:tentative="1">
      <w:start w:val="1"/>
      <w:numFmt w:val="bullet"/>
      <w:lvlText w:val=""/>
      <w:lvlJc w:val="left"/>
      <w:pPr>
        <w:tabs>
          <w:tab w:val="num" w:pos="2318"/>
        </w:tabs>
        <w:ind w:left="2318" w:hanging="360"/>
      </w:pPr>
      <w:rPr>
        <w:rFonts w:ascii="Wingdings" w:hAnsi="Wingdings" w:hint="default"/>
      </w:rPr>
    </w:lvl>
    <w:lvl w:ilvl="3" w:tplc="04190001" w:tentative="1">
      <w:start w:val="1"/>
      <w:numFmt w:val="bullet"/>
      <w:lvlText w:val=""/>
      <w:lvlJc w:val="left"/>
      <w:pPr>
        <w:tabs>
          <w:tab w:val="num" w:pos="3038"/>
        </w:tabs>
        <w:ind w:left="3038" w:hanging="360"/>
      </w:pPr>
      <w:rPr>
        <w:rFonts w:ascii="Symbol" w:hAnsi="Symbol" w:hint="default"/>
      </w:rPr>
    </w:lvl>
    <w:lvl w:ilvl="4" w:tplc="04190003" w:tentative="1">
      <w:start w:val="1"/>
      <w:numFmt w:val="bullet"/>
      <w:lvlText w:val="o"/>
      <w:lvlJc w:val="left"/>
      <w:pPr>
        <w:tabs>
          <w:tab w:val="num" w:pos="3758"/>
        </w:tabs>
        <w:ind w:left="3758" w:hanging="360"/>
      </w:pPr>
      <w:rPr>
        <w:rFonts w:ascii="Courier New" w:hAnsi="Courier New" w:hint="default"/>
      </w:rPr>
    </w:lvl>
    <w:lvl w:ilvl="5" w:tplc="04190005" w:tentative="1">
      <w:start w:val="1"/>
      <w:numFmt w:val="bullet"/>
      <w:lvlText w:val=""/>
      <w:lvlJc w:val="left"/>
      <w:pPr>
        <w:tabs>
          <w:tab w:val="num" w:pos="4478"/>
        </w:tabs>
        <w:ind w:left="4478" w:hanging="360"/>
      </w:pPr>
      <w:rPr>
        <w:rFonts w:ascii="Wingdings" w:hAnsi="Wingdings" w:hint="default"/>
      </w:rPr>
    </w:lvl>
    <w:lvl w:ilvl="6" w:tplc="04190001" w:tentative="1">
      <w:start w:val="1"/>
      <w:numFmt w:val="bullet"/>
      <w:lvlText w:val=""/>
      <w:lvlJc w:val="left"/>
      <w:pPr>
        <w:tabs>
          <w:tab w:val="num" w:pos="5198"/>
        </w:tabs>
        <w:ind w:left="5198" w:hanging="360"/>
      </w:pPr>
      <w:rPr>
        <w:rFonts w:ascii="Symbol" w:hAnsi="Symbol" w:hint="default"/>
      </w:rPr>
    </w:lvl>
    <w:lvl w:ilvl="7" w:tplc="04190003" w:tentative="1">
      <w:start w:val="1"/>
      <w:numFmt w:val="bullet"/>
      <w:lvlText w:val="o"/>
      <w:lvlJc w:val="left"/>
      <w:pPr>
        <w:tabs>
          <w:tab w:val="num" w:pos="5918"/>
        </w:tabs>
        <w:ind w:left="5918" w:hanging="360"/>
      </w:pPr>
      <w:rPr>
        <w:rFonts w:ascii="Courier New" w:hAnsi="Courier New" w:hint="default"/>
      </w:rPr>
    </w:lvl>
    <w:lvl w:ilvl="8" w:tplc="04190005" w:tentative="1">
      <w:start w:val="1"/>
      <w:numFmt w:val="bullet"/>
      <w:lvlText w:val=""/>
      <w:lvlJc w:val="left"/>
      <w:pPr>
        <w:tabs>
          <w:tab w:val="num" w:pos="6638"/>
        </w:tabs>
        <w:ind w:left="6638" w:hanging="360"/>
      </w:pPr>
      <w:rPr>
        <w:rFonts w:ascii="Wingdings" w:hAnsi="Wingdings" w:hint="default"/>
      </w:rPr>
    </w:lvl>
  </w:abstractNum>
  <w:abstractNum w:abstractNumId="11" w15:restartNumberingAfterBreak="0">
    <w:nsid w:val="06702889"/>
    <w:multiLevelType w:val="hybridMultilevel"/>
    <w:tmpl w:val="A86605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A9E116D"/>
    <w:multiLevelType w:val="hybridMultilevel"/>
    <w:tmpl w:val="58ECB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CCE63BA"/>
    <w:multiLevelType w:val="hybridMultilevel"/>
    <w:tmpl w:val="4A260142"/>
    <w:styleLink w:val="ImportedStyle13"/>
    <w:lvl w:ilvl="0" w:tplc="8EA83504">
      <w:start w:val="1"/>
      <w:numFmt w:val="upperLetter"/>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72A89BC">
      <w:start w:val="1"/>
      <w:numFmt w:val="lowerLetter"/>
      <w:lvlText w:val="%2)"/>
      <w:lvlJc w:val="left"/>
      <w:pPr>
        <w:ind w:left="906"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594087C8">
      <w:start w:val="1"/>
      <w:numFmt w:val="lowerRoman"/>
      <w:lvlText w:val="%3."/>
      <w:lvlJc w:val="left"/>
      <w:pPr>
        <w:ind w:left="1326" w:hanging="542"/>
      </w:pPr>
      <w:rPr>
        <w:rFonts w:hAnsi="Arial Unicode MS"/>
        <w:caps w:val="0"/>
        <w:smallCaps w:val="0"/>
        <w:strike w:val="0"/>
        <w:dstrike w:val="0"/>
        <w:outline w:val="0"/>
        <w:emboss w:val="0"/>
        <w:imprint w:val="0"/>
        <w:spacing w:val="0"/>
        <w:w w:val="100"/>
        <w:kern w:val="0"/>
        <w:position w:val="0"/>
        <w:highlight w:val="none"/>
        <w:vertAlign w:val="baseline"/>
      </w:rPr>
    </w:lvl>
    <w:lvl w:ilvl="3" w:tplc="6A164B52">
      <w:start w:val="1"/>
      <w:numFmt w:val="decimal"/>
      <w:lvlText w:val="%4."/>
      <w:lvlJc w:val="left"/>
      <w:pPr>
        <w:ind w:left="1746"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EF1A5856">
      <w:start w:val="1"/>
      <w:numFmt w:val="lowerLetter"/>
      <w:lvlText w:val="%5)"/>
      <w:lvlJc w:val="left"/>
      <w:pPr>
        <w:ind w:left="2166"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3702A908">
      <w:start w:val="1"/>
      <w:numFmt w:val="lowerRoman"/>
      <w:lvlText w:val="%6."/>
      <w:lvlJc w:val="left"/>
      <w:pPr>
        <w:ind w:left="2586" w:hanging="542"/>
      </w:pPr>
      <w:rPr>
        <w:rFonts w:hAnsi="Arial Unicode MS"/>
        <w:caps w:val="0"/>
        <w:smallCaps w:val="0"/>
        <w:strike w:val="0"/>
        <w:dstrike w:val="0"/>
        <w:outline w:val="0"/>
        <w:emboss w:val="0"/>
        <w:imprint w:val="0"/>
        <w:spacing w:val="0"/>
        <w:w w:val="100"/>
        <w:kern w:val="0"/>
        <w:position w:val="0"/>
        <w:highlight w:val="none"/>
        <w:vertAlign w:val="baseline"/>
      </w:rPr>
    </w:lvl>
    <w:lvl w:ilvl="6" w:tplc="4A18E5EE">
      <w:start w:val="1"/>
      <w:numFmt w:val="decimal"/>
      <w:lvlText w:val="%7."/>
      <w:lvlJc w:val="left"/>
      <w:pPr>
        <w:ind w:left="3006"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6C6E1E34">
      <w:start w:val="1"/>
      <w:numFmt w:val="lowerLetter"/>
      <w:lvlText w:val="%8)"/>
      <w:lvlJc w:val="left"/>
      <w:pPr>
        <w:ind w:left="3426"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32122CC8">
      <w:start w:val="1"/>
      <w:numFmt w:val="lowerRoman"/>
      <w:lvlText w:val="%9."/>
      <w:lvlJc w:val="left"/>
      <w:pPr>
        <w:ind w:left="3846" w:hanging="5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5726B70"/>
    <w:multiLevelType w:val="multilevel"/>
    <w:tmpl w:val="CBAAE328"/>
    <w:lvl w:ilvl="0">
      <w:start w:val="5"/>
      <w:numFmt w:val="decimal"/>
      <w:lvlText w:val="%1."/>
      <w:lvlJc w:val="left"/>
      <w:pPr>
        <w:ind w:left="360" w:hanging="360"/>
      </w:pPr>
      <w:rPr>
        <w:rFonts w:hint="default"/>
      </w:rPr>
    </w:lvl>
    <w:lvl w:ilvl="1">
      <w:start w:val="2"/>
      <w:numFmt w:val="decimal"/>
      <w:lvlText w:val="%1.%2."/>
      <w:lvlJc w:val="left"/>
      <w:pPr>
        <w:ind w:left="362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64E5619"/>
    <w:multiLevelType w:val="hybridMultilevel"/>
    <w:tmpl w:val="99782ED4"/>
    <w:styleLink w:val="ImportedStyle10"/>
    <w:lvl w:ilvl="0" w:tplc="08C2383A">
      <w:start w:val="1"/>
      <w:numFmt w:val="upp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39414DE">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05500F82">
      <w:start w:val="1"/>
      <w:numFmt w:val="lowerRoman"/>
      <w:lvlText w:val="%3."/>
      <w:lvlJc w:val="left"/>
      <w:pPr>
        <w:ind w:left="1260" w:hanging="542"/>
      </w:pPr>
      <w:rPr>
        <w:rFonts w:hAnsi="Arial Unicode MS"/>
        <w:caps w:val="0"/>
        <w:smallCaps w:val="0"/>
        <w:strike w:val="0"/>
        <w:dstrike w:val="0"/>
        <w:outline w:val="0"/>
        <w:emboss w:val="0"/>
        <w:imprint w:val="0"/>
        <w:spacing w:val="0"/>
        <w:w w:val="100"/>
        <w:kern w:val="0"/>
        <w:position w:val="0"/>
        <w:highlight w:val="none"/>
        <w:vertAlign w:val="baseline"/>
      </w:rPr>
    </w:lvl>
    <w:lvl w:ilvl="3" w:tplc="4DFAF4FC">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2548BE56">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5DA035FC">
      <w:start w:val="1"/>
      <w:numFmt w:val="lowerRoman"/>
      <w:lvlText w:val="%6."/>
      <w:lvlJc w:val="left"/>
      <w:pPr>
        <w:ind w:left="2520" w:hanging="542"/>
      </w:pPr>
      <w:rPr>
        <w:rFonts w:hAnsi="Arial Unicode MS"/>
        <w:caps w:val="0"/>
        <w:smallCaps w:val="0"/>
        <w:strike w:val="0"/>
        <w:dstrike w:val="0"/>
        <w:outline w:val="0"/>
        <w:emboss w:val="0"/>
        <w:imprint w:val="0"/>
        <w:spacing w:val="0"/>
        <w:w w:val="100"/>
        <w:kern w:val="0"/>
        <w:position w:val="0"/>
        <w:highlight w:val="none"/>
        <w:vertAlign w:val="baseline"/>
      </w:rPr>
    </w:lvl>
    <w:lvl w:ilvl="6" w:tplc="5FF6CCC4">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30DCDD62">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8D988F04">
      <w:start w:val="1"/>
      <w:numFmt w:val="lowerRoman"/>
      <w:lvlText w:val="%9."/>
      <w:lvlJc w:val="left"/>
      <w:pPr>
        <w:ind w:left="3780" w:hanging="5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90A527A"/>
    <w:multiLevelType w:val="hybridMultilevel"/>
    <w:tmpl w:val="8FB22AA2"/>
    <w:styleLink w:val="ImportedStyle9"/>
    <w:lvl w:ilvl="0" w:tplc="17BE5718">
      <w:start w:val="1"/>
      <w:numFmt w:val="bullet"/>
      <w:lvlText w:val="·"/>
      <w:lvlJc w:val="left"/>
      <w:pPr>
        <w:tabs>
          <w:tab w:val="num" w:pos="540"/>
        </w:tabs>
        <w:ind w:left="1080" w:hanging="10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48FEC8">
      <w:start w:val="1"/>
      <w:numFmt w:val="bullet"/>
      <w:lvlText w:val="o"/>
      <w:lvlJc w:val="left"/>
      <w:pPr>
        <w:tabs>
          <w:tab w:val="num" w:pos="540"/>
        </w:tabs>
        <w:ind w:left="1080" w:hanging="10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30E78DC">
      <w:start w:val="1"/>
      <w:numFmt w:val="bullet"/>
      <w:lvlText w:val="▪"/>
      <w:lvlJc w:val="left"/>
      <w:pPr>
        <w:tabs>
          <w:tab w:val="left" w:pos="468"/>
          <w:tab w:val="num" w:pos="1296"/>
        </w:tabs>
        <w:ind w:left="1836" w:hanging="11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86C4D0">
      <w:start w:val="1"/>
      <w:numFmt w:val="bullet"/>
      <w:lvlText w:val="·"/>
      <w:lvlJc w:val="left"/>
      <w:pPr>
        <w:tabs>
          <w:tab w:val="left" w:pos="468"/>
          <w:tab w:val="num" w:pos="2016"/>
        </w:tabs>
        <w:ind w:left="2556" w:hanging="11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94FE22">
      <w:start w:val="1"/>
      <w:numFmt w:val="bullet"/>
      <w:lvlText w:val="o"/>
      <w:lvlJc w:val="left"/>
      <w:pPr>
        <w:tabs>
          <w:tab w:val="left" w:pos="468"/>
          <w:tab w:val="num" w:pos="2736"/>
        </w:tabs>
        <w:ind w:left="3276" w:hanging="11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6720EC2">
      <w:start w:val="1"/>
      <w:numFmt w:val="bullet"/>
      <w:lvlText w:val="▪"/>
      <w:lvlJc w:val="left"/>
      <w:pPr>
        <w:tabs>
          <w:tab w:val="left" w:pos="468"/>
          <w:tab w:val="num" w:pos="3456"/>
        </w:tabs>
        <w:ind w:left="3996" w:hanging="11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76509A">
      <w:start w:val="1"/>
      <w:numFmt w:val="bullet"/>
      <w:lvlText w:val="·"/>
      <w:lvlJc w:val="left"/>
      <w:pPr>
        <w:tabs>
          <w:tab w:val="left" w:pos="468"/>
          <w:tab w:val="num" w:pos="4176"/>
        </w:tabs>
        <w:ind w:left="4716" w:hanging="11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AAA852">
      <w:start w:val="1"/>
      <w:numFmt w:val="bullet"/>
      <w:lvlText w:val="o"/>
      <w:lvlJc w:val="left"/>
      <w:pPr>
        <w:tabs>
          <w:tab w:val="left" w:pos="468"/>
          <w:tab w:val="num" w:pos="4896"/>
        </w:tabs>
        <w:ind w:left="5436" w:hanging="11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6CA9980">
      <w:start w:val="1"/>
      <w:numFmt w:val="bullet"/>
      <w:lvlText w:val="▪"/>
      <w:lvlJc w:val="left"/>
      <w:pPr>
        <w:tabs>
          <w:tab w:val="left" w:pos="468"/>
          <w:tab w:val="num" w:pos="5616"/>
        </w:tabs>
        <w:ind w:left="6156" w:hanging="11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DC07FBA"/>
    <w:multiLevelType w:val="hybridMultilevel"/>
    <w:tmpl w:val="F5FC890C"/>
    <w:lvl w:ilvl="0" w:tplc="E55A6F2A">
      <w:start w:val="1"/>
      <w:numFmt w:val="decimal"/>
      <w:pStyle w:val="TOC2"/>
      <w:lvlText w:val="Annex No. %1"/>
      <w:lvlJc w:val="left"/>
      <w:pPr>
        <w:tabs>
          <w:tab w:val="num" w:pos="2268"/>
        </w:tabs>
        <w:ind w:left="2268" w:hanging="2268"/>
      </w:pPr>
      <w:rPr>
        <w:rFonts w:ascii="Times New Roman" w:hAnsi="Times New Roman" w:hint="default"/>
        <w:b/>
        <w:i/>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8" w15:restartNumberingAfterBreak="0">
    <w:nsid w:val="276C20B6"/>
    <w:multiLevelType w:val="hybridMultilevel"/>
    <w:tmpl w:val="5114D82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2AD61ED3"/>
    <w:multiLevelType w:val="hybridMultilevel"/>
    <w:tmpl w:val="51F8FBBE"/>
    <w:styleLink w:val="ImportedStyle8"/>
    <w:lvl w:ilvl="0" w:tplc="4F584602">
      <w:start w:val="1"/>
      <w:numFmt w:val="upperLetter"/>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tplc="457AA52C">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12A6DEB2">
      <w:start w:val="1"/>
      <w:numFmt w:val="lowerRoman"/>
      <w:lvlText w:val="%3."/>
      <w:lvlJc w:val="left"/>
      <w:pPr>
        <w:ind w:left="1260" w:hanging="542"/>
      </w:pPr>
      <w:rPr>
        <w:rFonts w:hAnsi="Arial Unicode MS"/>
        <w:caps w:val="0"/>
        <w:smallCaps w:val="0"/>
        <w:strike w:val="0"/>
        <w:dstrike w:val="0"/>
        <w:outline w:val="0"/>
        <w:emboss w:val="0"/>
        <w:imprint w:val="0"/>
        <w:spacing w:val="0"/>
        <w:w w:val="100"/>
        <w:kern w:val="0"/>
        <w:position w:val="0"/>
        <w:highlight w:val="none"/>
        <w:vertAlign w:val="baseline"/>
      </w:rPr>
    </w:lvl>
    <w:lvl w:ilvl="3" w:tplc="15F853B8">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28EA26C6">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EE024B50">
      <w:start w:val="1"/>
      <w:numFmt w:val="lowerRoman"/>
      <w:lvlText w:val="%6."/>
      <w:lvlJc w:val="left"/>
      <w:pPr>
        <w:ind w:left="2520" w:hanging="542"/>
      </w:pPr>
      <w:rPr>
        <w:rFonts w:hAnsi="Arial Unicode MS"/>
        <w:caps w:val="0"/>
        <w:smallCaps w:val="0"/>
        <w:strike w:val="0"/>
        <w:dstrike w:val="0"/>
        <w:outline w:val="0"/>
        <w:emboss w:val="0"/>
        <w:imprint w:val="0"/>
        <w:spacing w:val="0"/>
        <w:w w:val="100"/>
        <w:kern w:val="0"/>
        <w:position w:val="0"/>
        <w:highlight w:val="none"/>
        <w:vertAlign w:val="baseline"/>
      </w:rPr>
    </w:lvl>
    <w:lvl w:ilvl="6" w:tplc="8A0EBF36">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11AEC632">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279836A0">
      <w:start w:val="1"/>
      <w:numFmt w:val="lowerRoman"/>
      <w:lvlText w:val="%9."/>
      <w:lvlJc w:val="left"/>
      <w:pPr>
        <w:ind w:left="3780" w:hanging="5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DE03187"/>
    <w:multiLevelType w:val="hybridMultilevel"/>
    <w:tmpl w:val="A1EECBC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15:restartNumberingAfterBreak="0">
    <w:nsid w:val="3620234D"/>
    <w:multiLevelType w:val="hybridMultilevel"/>
    <w:tmpl w:val="243A5194"/>
    <w:lvl w:ilvl="0" w:tplc="5A340FF4">
      <w:start w:val="1"/>
      <w:numFmt w:val="decimal"/>
      <w:pStyle w:val="a"/>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AC60D9C"/>
    <w:multiLevelType w:val="hybridMultilevel"/>
    <w:tmpl w:val="8DB018E4"/>
    <w:styleLink w:val="ImportedStyle15"/>
    <w:lvl w:ilvl="0" w:tplc="2710FD76">
      <w:start w:val="1"/>
      <w:numFmt w:val="lowerLetter"/>
      <w:lvlText w:val="%1."/>
      <w:lvlJc w:val="left"/>
      <w:pPr>
        <w:tabs>
          <w:tab w:val="left" w:pos="283"/>
        </w:tabs>
        <w:ind w:left="82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C68BE">
      <w:start w:val="1"/>
      <w:numFmt w:val="lowerLetter"/>
      <w:lvlText w:val="%2."/>
      <w:lvlJc w:val="left"/>
      <w:pPr>
        <w:tabs>
          <w:tab w:val="left" w:pos="283"/>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DCE7362">
      <w:start w:val="1"/>
      <w:numFmt w:val="lowerRoman"/>
      <w:lvlText w:val="%3."/>
      <w:lvlJc w:val="left"/>
      <w:pPr>
        <w:tabs>
          <w:tab w:val="left" w:pos="283"/>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1918F436">
      <w:start w:val="1"/>
      <w:numFmt w:val="decimal"/>
      <w:lvlText w:val="%4."/>
      <w:lvlJc w:val="left"/>
      <w:pPr>
        <w:tabs>
          <w:tab w:val="left" w:pos="283"/>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112246C">
      <w:start w:val="1"/>
      <w:numFmt w:val="lowerLetter"/>
      <w:lvlText w:val="%5."/>
      <w:lvlJc w:val="left"/>
      <w:pPr>
        <w:tabs>
          <w:tab w:val="left" w:pos="283"/>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1D274C4">
      <w:start w:val="1"/>
      <w:numFmt w:val="lowerRoman"/>
      <w:lvlText w:val="%6."/>
      <w:lvlJc w:val="left"/>
      <w:pPr>
        <w:tabs>
          <w:tab w:val="left" w:pos="283"/>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0AB8B536">
      <w:start w:val="1"/>
      <w:numFmt w:val="decimal"/>
      <w:lvlText w:val="%7."/>
      <w:lvlJc w:val="left"/>
      <w:pPr>
        <w:tabs>
          <w:tab w:val="left" w:pos="283"/>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C4E7E30">
      <w:start w:val="1"/>
      <w:numFmt w:val="lowerLetter"/>
      <w:lvlText w:val="%8."/>
      <w:lvlJc w:val="left"/>
      <w:pPr>
        <w:tabs>
          <w:tab w:val="left" w:pos="283"/>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EC4330E">
      <w:start w:val="1"/>
      <w:numFmt w:val="lowerRoman"/>
      <w:lvlText w:val="%9."/>
      <w:lvlJc w:val="left"/>
      <w:pPr>
        <w:tabs>
          <w:tab w:val="left" w:pos="283"/>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4CD72734"/>
    <w:multiLevelType w:val="hybridMultilevel"/>
    <w:tmpl w:val="75025362"/>
    <w:lvl w:ilvl="0" w:tplc="04190001">
      <w:start w:val="1"/>
      <w:numFmt w:val="bullet"/>
      <w:lvlText w:val=""/>
      <w:lvlJc w:val="left"/>
      <w:pPr>
        <w:ind w:left="909" w:hanging="360"/>
      </w:pPr>
      <w:rPr>
        <w:rFonts w:ascii="Symbol" w:hAnsi="Symbol" w:hint="default"/>
      </w:rPr>
    </w:lvl>
    <w:lvl w:ilvl="1" w:tplc="04190003" w:tentative="1">
      <w:start w:val="1"/>
      <w:numFmt w:val="bullet"/>
      <w:lvlText w:val="o"/>
      <w:lvlJc w:val="left"/>
      <w:pPr>
        <w:ind w:left="1629" w:hanging="360"/>
      </w:pPr>
      <w:rPr>
        <w:rFonts w:ascii="Courier New" w:hAnsi="Courier New" w:cs="Courier New" w:hint="default"/>
      </w:rPr>
    </w:lvl>
    <w:lvl w:ilvl="2" w:tplc="04190005" w:tentative="1">
      <w:start w:val="1"/>
      <w:numFmt w:val="bullet"/>
      <w:lvlText w:val=""/>
      <w:lvlJc w:val="left"/>
      <w:pPr>
        <w:ind w:left="2349" w:hanging="360"/>
      </w:pPr>
      <w:rPr>
        <w:rFonts w:ascii="Wingdings" w:hAnsi="Wingdings" w:hint="default"/>
      </w:rPr>
    </w:lvl>
    <w:lvl w:ilvl="3" w:tplc="04190001" w:tentative="1">
      <w:start w:val="1"/>
      <w:numFmt w:val="bullet"/>
      <w:lvlText w:val=""/>
      <w:lvlJc w:val="left"/>
      <w:pPr>
        <w:ind w:left="3069" w:hanging="360"/>
      </w:pPr>
      <w:rPr>
        <w:rFonts w:ascii="Symbol" w:hAnsi="Symbol" w:hint="default"/>
      </w:rPr>
    </w:lvl>
    <w:lvl w:ilvl="4" w:tplc="04190003" w:tentative="1">
      <w:start w:val="1"/>
      <w:numFmt w:val="bullet"/>
      <w:lvlText w:val="o"/>
      <w:lvlJc w:val="left"/>
      <w:pPr>
        <w:ind w:left="3789" w:hanging="360"/>
      </w:pPr>
      <w:rPr>
        <w:rFonts w:ascii="Courier New" w:hAnsi="Courier New" w:cs="Courier New" w:hint="default"/>
      </w:rPr>
    </w:lvl>
    <w:lvl w:ilvl="5" w:tplc="04190005" w:tentative="1">
      <w:start w:val="1"/>
      <w:numFmt w:val="bullet"/>
      <w:lvlText w:val=""/>
      <w:lvlJc w:val="left"/>
      <w:pPr>
        <w:ind w:left="4509" w:hanging="360"/>
      </w:pPr>
      <w:rPr>
        <w:rFonts w:ascii="Wingdings" w:hAnsi="Wingdings" w:hint="default"/>
      </w:rPr>
    </w:lvl>
    <w:lvl w:ilvl="6" w:tplc="04190001" w:tentative="1">
      <w:start w:val="1"/>
      <w:numFmt w:val="bullet"/>
      <w:lvlText w:val=""/>
      <w:lvlJc w:val="left"/>
      <w:pPr>
        <w:ind w:left="5229" w:hanging="360"/>
      </w:pPr>
      <w:rPr>
        <w:rFonts w:ascii="Symbol" w:hAnsi="Symbol" w:hint="default"/>
      </w:rPr>
    </w:lvl>
    <w:lvl w:ilvl="7" w:tplc="04190003" w:tentative="1">
      <w:start w:val="1"/>
      <w:numFmt w:val="bullet"/>
      <w:lvlText w:val="o"/>
      <w:lvlJc w:val="left"/>
      <w:pPr>
        <w:ind w:left="5949" w:hanging="360"/>
      </w:pPr>
      <w:rPr>
        <w:rFonts w:ascii="Courier New" w:hAnsi="Courier New" w:cs="Courier New" w:hint="default"/>
      </w:rPr>
    </w:lvl>
    <w:lvl w:ilvl="8" w:tplc="04190005" w:tentative="1">
      <w:start w:val="1"/>
      <w:numFmt w:val="bullet"/>
      <w:lvlText w:val=""/>
      <w:lvlJc w:val="left"/>
      <w:pPr>
        <w:ind w:left="6669" w:hanging="360"/>
      </w:pPr>
      <w:rPr>
        <w:rFonts w:ascii="Wingdings" w:hAnsi="Wingdings" w:hint="default"/>
      </w:rPr>
    </w:lvl>
  </w:abstractNum>
  <w:abstractNum w:abstractNumId="24" w15:restartNumberingAfterBreak="0">
    <w:nsid w:val="551542A0"/>
    <w:multiLevelType w:val="hybridMultilevel"/>
    <w:tmpl w:val="78D4F58A"/>
    <w:styleLink w:val="ImportedStyle6"/>
    <w:lvl w:ilvl="0" w:tplc="33A464A0">
      <w:start w:val="1"/>
      <w:numFmt w:val="upperLetter"/>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tplc="E056CBCA">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7F660C5A">
      <w:start w:val="1"/>
      <w:numFmt w:val="lowerRoman"/>
      <w:lvlText w:val="%3."/>
      <w:lvlJc w:val="left"/>
      <w:pPr>
        <w:ind w:left="1260" w:hanging="542"/>
      </w:pPr>
      <w:rPr>
        <w:rFonts w:hAnsi="Arial Unicode MS"/>
        <w:caps w:val="0"/>
        <w:smallCaps w:val="0"/>
        <w:strike w:val="0"/>
        <w:dstrike w:val="0"/>
        <w:outline w:val="0"/>
        <w:emboss w:val="0"/>
        <w:imprint w:val="0"/>
        <w:spacing w:val="0"/>
        <w:w w:val="100"/>
        <w:kern w:val="0"/>
        <w:position w:val="0"/>
        <w:highlight w:val="none"/>
        <w:vertAlign w:val="baseline"/>
      </w:rPr>
    </w:lvl>
    <w:lvl w:ilvl="3" w:tplc="32CC035E">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A3B87328">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3D704236">
      <w:start w:val="1"/>
      <w:numFmt w:val="lowerRoman"/>
      <w:lvlText w:val="%6."/>
      <w:lvlJc w:val="left"/>
      <w:pPr>
        <w:ind w:left="2520" w:hanging="542"/>
      </w:pPr>
      <w:rPr>
        <w:rFonts w:hAnsi="Arial Unicode MS"/>
        <w:caps w:val="0"/>
        <w:smallCaps w:val="0"/>
        <w:strike w:val="0"/>
        <w:dstrike w:val="0"/>
        <w:outline w:val="0"/>
        <w:emboss w:val="0"/>
        <w:imprint w:val="0"/>
        <w:spacing w:val="0"/>
        <w:w w:val="100"/>
        <w:kern w:val="0"/>
        <w:position w:val="0"/>
        <w:highlight w:val="none"/>
        <w:vertAlign w:val="baseline"/>
      </w:rPr>
    </w:lvl>
    <w:lvl w:ilvl="6" w:tplc="9AF29FC0">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224400E6">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D4707018">
      <w:start w:val="1"/>
      <w:numFmt w:val="lowerRoman"/>
      <w:lvlText w:val="%9."/>
      <w:lvlJc w:val="left"/>
      <w:pPr>
        <w:ind w:left="3780" w:hanging="5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9500B5E"/>
    <w:multiLevelType w:val="hybridMultilevel"/>
    <w:tmpl w:val="98C8A11E"/>
    <w:styleLink w:val="ImportedStyle7"/>
    <w:lvl w:ilvl="0" w:tplc="6526FAE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80698E">
      <w:start w:val="1"/>
      <w:numFmt w:val="bullet"/>
      <w:lvlText w:val="o"/>
      <w:lvlJc w:val="left"/>
      <w:pPr>
        <w:tabs>
          <w:tab w:val="left" w:pos="36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F85C56">
      <w:start w:val="1"/>
      <w:numFmt w:val="bullet"/>
      <w:lvlText w:val="▪"/>
      <w:lvlJc w:val="left"/>
      <w:pPr>
        <w:tabs>
          <w:tab w:val="left" w:pos="36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B0E0766">
      <w:start w:val="1"/>
      <w:numFmt w:val="bullet"/>
      <w:lvlText w:val="·"/>
      <w:lvlJc w:val="left"/>
      <w:pPr>
        <w:tabs>
          <w:tab w:val="left" w:pos="36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9F26A42">
      <w:start w:val="1"/>
      <w:numFmt w:val="bullet"/>
      <w:lvlText w:val="o"/>
      <w:lvlJc w:val="left"/>
      <w:pPr>
        <w:tabs>
          <w:tab w:val="left" w:pos="36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920B5C">
      <w:start w:val="1"/>
      <w:numFmt w:val="bullet"/>
      <w:lvlText w:val="▪"/>
      <w:lvlJc w:val="left"/>
      <w:pPr>
        <w:tabs>
          <w:tab w:val="left" w:pos="36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A94302E">
      <w:start w:val="1"/>
      <w:numFmt w:val="bullet"/>
      <w:lvlText w:val="·"/>
      <w:lvlJc w:val="left"/>
      <w:pPr>
        <w:tabs>
          <w:tab w:val="left" w:pos="36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D58AFDE">
      <w:start w:val="1"/>
      <w:numFmt w:val="bullet"/>
      <w:lvlText w:val="o"/>
      <w:lvlJc w:val="left"/>
      <w:pPr>
        <w:tabs>
          <w:tab w:val="left" w:pos="36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4CC7034">
      <w:start w:val="1"/>
      <w:numFmt w:val="bullet"/>
      <w:lvlText w:val="▪"/>
      <w:lvlJc w:val="left"/>
      <w:pPr>
        <w:tabs>
          <w:tab w:val="left" w:pos="36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7" w15:restartNumberingAfterBreak="0">
    <w:nsid w:val="60B83BAD"/>
    <w:multiLevelType w:val="hybridMultilevel"/>
    <w:tmpl w:val="8898B8B2"/>
    <w:lvl w:ilvl="0" w:tplc="04E2D4CC">
      <w:start w:val="1"/>
      <w:numFmt w:val="decimal"/>
      <w:pStyle w:val="List2"/>
      <w:lvlText w:val="%1)"/>
      <w:lvlJc w:val="left"/>
      <w:pPr>
        <w:tabs>
          <w:tab w:val="num" w:pos="1891"/>
        </w:tabs>
        <w:ind w:left="1891" w:hanging="360"/>
      </w:pPr>
      <w:rPr>
        <w:rFonts w:hint="default"/>
      </w:rPr>
    </w:lvl>
    <w:lvl w:ilvl="1" w:tplc="464C5B7A">
      <w:start w:val="1"/>
      <w:numFmt w:val="decimal"/>
      <w:lvlText w:val="%2."/>
      <w:lvlJc w:val="left"/>
      <w:pPr>
        <w:tabs>
          <w:tab w:val="num" w:pos="360"/>
        </w:tabs>
        <w:ind w:left="0" w:firstLine="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9F2C05"/>
    <w:multiLevelType w:val="hybridMultilevel"/>
    <w:tmpl w:val="F43AF48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678D4D21"/>
    <w:multiLevelType w:val="hybridMultilevel"/>
    <w:tmpl w:val="676C26A2"/>
    <w:lvl w:ilvl="0" w:tplc="F6722C3C">
      <w:start w:val="1"/>
      <w:numFmt w:val="bullet"/>
      <w:pStyle w:val="4"/>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B0120"/>
    <w:multiLevelType w:val="hybridMultilevel"/>
    <w:tmpl w:val="B39C04B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1" w15:restartNumberingAfterBreak="0">
    <w:nsid w:val="68AF5F8A"/>
    <w:multiLevelType w:val="multilevel"/>
    <w:tmpl w:val="56C07240"/>
    <w:styleLink w:val="ImportedStyle4"/>
    <w:lvl w:ilvl="0">
      <w:start w:val="1"/>
      <w:numFmt w:val="decimal"/>
      <w:lvlText w:val="%1."/>
      <w:lvlJc w:val="left"/>
      <w:pPr>
        <w:tabs>
          <w:tab w:val="num" w:pos="360"/>
        </w:tabs>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2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786"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146"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506"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68CA5BA1"/>
    <w:multiLevelType w:val="hybridMultilevel"/>
    <w:tmpl w:val="077C6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9E4E1F"/>
    <w:multiLevelType w:val="multilevel"/>
    <w:tmpl w:val="9AFA0B34"/>
    <w:styleLink w:val="ImportedStyle14"/>
    <w:lvl w:ilvl="0">
      <w:start w:val="1"/>
      <w:numFmt w:val="decimal"/>
      <w:lvlText w:val="%1."/>
      <w:lvlJc w:val="left"/>
      <w:pPr>
        <w:ind w:left="377" w:hanging="37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360"/>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pos="360"/>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pos="360"/>
        </w:tabs>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left" w:pos="360"/>
        </w:tabs>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left" w:pos="360"/>
        </w:tabs>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left" w:pos="360"/>
        </w:tabs>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360"/>
        </w:tabs>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6F63015B"/>
    <w:multiLevelType w:val="hybridMultilevel"/>
    <w:tmpl w:val="7B863CE6"/>
    <w:styleLink w:val="ImportedStyle11"/>
    <w:lvl w:ilvl="0" w:tplc="B6EAA886">
      <w:start w:val="1"/>
      <w:numFmt w:val="upp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E3A5244">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7EEA7F88">
      <w:start w:val="1"/>
      <w:numFmt w:val="lowerRoman"/>
      <w:lvlText w:val="%3."/>
      <w:lvlJc w:val="left"/>
      <w:pPr>
        <w:ind w:left="1260" w:hanging="542"/>
      </w:pPr>
      <w:rPr>
        <w:rFonts w:hAnsi="Arial Unicode MS"/>
        <w:caps w:val="0"/>
        <w:smallCaps w:val="0"/>
        <w:strike w:val="0"/>
        <w:dstrike w:val="0"/>
        <w:outline w:val="0"/>
        <w:emboss w:val="0"/>
        <w:imprint w:val="0"/>
        <w:spacing w:val="0"/>
        <w:w w:val="100"/>
        <w:kern w:val="0"/>
        <w:position w:val="0"/>
        <w:highlight w:val="none"/>
        <w:vertAlign w:val="baseline"/>
      </w:rPr>
    </w:lvl>
    <w:lvl w:ilvl="3" w:tplc="ED56BBD0">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A2BC94DE">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B5086F84">
      <w:start w:val="1"/>
      <w:numFmt w:val="lowerRoman"/>
      <w:lvlText w:val="%6."/>
      <w:lvlJc w:val="left"/>
      <w:pPr>
        <w:ind w:left="2520" w:hanging="542"/>
      </w:pPr>
      <w:rPr>
        <w:rFonts w:hAnsi="Arial Unicode MS"/>
        <w:caps w:val="0"/>
        <w:smallCaps w:val="0"/>
        <w:strike w:val="0"/>
        <w:dstrike w:val="0"/>
        <w:outline w:val="0"/>
        <w:emboss w:val="0"/>
        <w:imprint w:val="0"/>
        <w:spacing w:val="0"/>
        <w:w w:val="100"/>
        <w:kern w:val="0"/>
        <w:position w:val="0"/>
        <w:highlight w:val="none"/>
        <w:vertAlign w:val="baseline"/>
      </w:rPr>
    </w:lvl>
    <w:lvl w:ilvl="6" w:tplc="8910B146">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585891D2">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A8F8C810">
      <w:start w:val="1"/>
      <w:numFmt w:val="lowerRoman"/>
      <w:lvlText w:val="%9."/>
      <w:lvlJc w:val="left"/>
      <w:pPr>
        <w:ind w:left="3780" w:hanging="5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D737CFF"/>
    <w:multiLevelType w:val="hybridMultilevel"/>
    <w:tmpl w:val="EA2AD1AA"/>
    <w:lvl w:ilvl="0" w:tplc="F460892E">
      <w:start w:val="1"/>
      <w:numFmt w:val="bullet"/>
      <w:pStyle w:val="a0"/>
      <w:lvlText w:val="o"/>
      <w:lvlJc w:val="left"/>
      <w:pPr>
        <w:tabs>
          <w:tab w:val="num" w:pos="2061"/>
        </w:tabs>
        <w:ind w:left="2061" w:hanging="360"/>
      </w:pPr>
      <w:rPr>
        <w:rFonts w:ascii="Courier New" w:hAnsi="Courier New" w:cs="Courier New" w:hint="default"/>
      </w:rPr>
    </w:lvl>
    <w:lvl w:ilvl="1" w:tplc="04190019">
      <w:start w:val="1"/>
      <w:numFmt w:val="bullet"/>
      <w:lvlText w:val="o"/>
      <w:lvlJc w:val="left"/>
      <w:pPr>
        <w:tabs>
          <w:tab w:val="num" w:pos="2960"/>
        </w:tabs>
        <w:ind w:left="2960" w:hanging="360"/>
      </w:pPr>
      <w:rPr>
        <w:rFonts w:ascii="Courier New" w:hAnsi="Courier New" w:cs="Courier New" w:hint="default"/>
      </w:rPr>
    </w:lvl>
    <w:lvl w:ilvl="2" w:tplc="0419001B" w:tentative="1">
      <w:start w:val="1"/>
      <w:numFmt w:val="bullet"/>
      <w:lvlText w:val=""/>
      <w:lvlJc w:val="left"/>
      <w:pPr>
        <w:tabs>
          <w:tab w:val="num" w:pos="3680"/>
        </w:tabs>
        <w:ind w:left="3680" w:hanging="360"/>
      </w:pPr>
      <w:rPr>
        <w:rFonts w:ascii="Wingdings" w:hAnsi="Wingdings" w:hint="default"/>
      </w:rPr>
    </w:lvl>
    <w:lvl w:ilvl="3" w:tplc="0419000F">
      <w:start w:val="1"/>
      <w:numFmt w:val="bullet"/>
      <w:lvlText w:val=""/>
      <w:lvlJc w:val="left"/>
      <w:pPr>
        <w:tabs>
          <w:tab w:val="num" w:pos="4400"/>
        </w:tabs>
        <w:ind w:left="4400" w:hanging="360"/>
      </w:pPr>
      <w:rPr>
        <w:rFonts w:ascii="Symbol" w:hAnsi="Symbol" w:hint="default"/>
      </w:rPr>
    </w:lvl>
    <w:lvl w:ilvl="4" w:tplc="04190019" w:tentative="1">
      <w:start w:val="1"/>
      <w:numFmt w:val="bullet"/>
      <w:lvlText w:val="o"/>
      <w:lvlJc w:val="left"/>
      <w:pPr>
        <w:tabs>
          <w:tab w:val="num" w:pos="5120"/>
        </w:tabs>
        <w:ind w:left="5120" w:hanging="360"/>
      </w:pPr>
      <w:rPr>
        <w:rFonts w:ascii="Courier New" w:hAnsi="Courier New" w:cs="Courier New" w:hint="default"/>
      </w:rPr>
    </w:lvl>
    <w:lvl w:ilvl="5" w:tplc="0419001B" w:tentative="1">
      <w:start w:val="1"/>
      <w:numFmt w:val="bullet"/>
      <w:lvlText w:val=""/>
      <w:lvlJc w:val="left"/>
      <w:pPr>
        <w:tabs>
          <w:tab w:val="num" w:pos="5840"/>
        </w:tabs>
        <w:ind w:left="5840" w:hanging="360"/>
      </w:pPr>
      <w:rPr>
        <w:rFonts w:ascii="Wingdings" w:hAnsi="Wingdings" w:hint="default"/>
      </w:rPr>
    </w:lvl>
    <w:lvl w:ilvl="6" w:tplc="0419000F" w:tentative="1">
      <w:start w:val="1"/>
      <w:numFmt w:val="bullet"/>
      <w:lvlText w:val=""/>
      <w:lvlJc w:val="left"/>
      <w:pPr>
        <w:tabs>
          <w:tab w:val="num" w:pos="6560"/>
        </w:tabs>
        <w:ind w:left="6560" w:hanging="360"/>
      </w:pPr>
      <w:rPr>
        <w:rFonts w:ascii="Symbol" w:hAnsi="Symbol" w:hint="default"/>
      </w:rPr>
    </w:lvl>
    <w:lvl w:ilvl="7" w:tplc="04190019" w:tentative="1">
      <w:start w:val="1"/>
      <w:numFmt w:val="bullet"/>
      <w:lvlText w:val="o"/>
      <w:lvlJc w:val="left"/>
      <w:pPr>
        <w:tabs>
          <w:tab w:val="num" w:pos="7280"/>
        </w:tabs>
        <w:ind w:left="7280" w:hanging="360"/>
      </w:pPr>
      <w:rPr>
        <w:rFonts w:ascii="Courier New" w:hAnsi="Courier New" w:cs="Courier New" w:hint="default"/>
      </w:rPr>
    </w:lvl>
    <w:lvl w:ilvl="8" w:tplc="0419001B" w:tentative="1">
      <w:start w:val="1"/>
      <w:numFmt w:val="bullet"/>
      <w:lvlText w:val=""/>
      <w:lvlJc w:val="left"/>
      <w:pPr>
        <w:tabs>
          <w:tab w:val="num" w:pos="8000"/>
        </w:tabs>
        <w:ind w:left="8000" w:hanging="360"/>
      </w:pPr>
      <w:rPr>
        <w:rFonts w:ascii="Wingdings" w:hAnsi="Wingdings" w:hint="default"/>
      </w:rPr>
    </w:lvl>
  </w:abstractNum>
  <w:abstractNum w:abstractNumId="36" w15:restartNumberingAfterBreak="0">
    <w:nsid w:val="7F2B67BF"/>
    <w:multiLevelType w:val="hybridMultilevel"/>
    <w:tmpl w:val="BB52E57E"/>
    <w:styleLink w:val="ImportedStyle12"/>
    <w:lvl w:ilvl="0" w:tplc="CAD841B0">
      <w:start w:val="1"/>
      <w:numFmt w:val="bullet"/>
      <w:lvlText w:val="-"/>
      <w:lvlJc w:val="left"/>
      <w:pPr>
        <w:ind w:left="1428"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80EC46EA">
      <w:start w:val="1"/>
      <w:numFmt w:val="bullet"/>
      <w:lvlText w:val="o"/>
      <w:lvlJc w:val="left"/>
      <w:pPr>
        <w:ind w:left="144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2" w:tplc="F97E0142">
      <w:start w:val="1"/>
      <w:numFmt w:val="bullet"/>
      <w:lvlText w:val="▪"/>
      <w:lvlJc w:val="left"/>
      <w:pPr>
        <w:tabs>
          <w:tab w:val="left" w:pos="1428"/>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276D332">
      <w:start w:val="1"/>
      <w:numFmt w:val="bullet"/>
      <w:lvlText w:val="•"/>
      <w:lvlJc w:val="left"/>
      <w:pPr>
        <w:tabs>
          <w:tab w:val="left" w:pos="1428"/>
        </w:tabs>
        <w:ind w:left="288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4" w:tplc="B124327A">
      <w:start w:val="1"/>
      <w:numFmt w:val="bullet"/>
      <w:lvlText w:val="o"/>
      <w:lvlJc w:val="left"/>
      <w:pPr>
        <w:tabs>
          <w:tab w:val="left" w:pos="1428"/>
        </w:tabs>
        <w:ind w:left="360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5" w:tplc="DC46FDF4">
      <w:start w:val="1"/>
      <w:numFmt w:val="bullet"/>
      <w:lvlText w:val="▪"/>
      <w:lvlJc w:val="left"/>
      <w:pPr>
        <w:tabs>
          <w:tab w:val="left" w:pos="1428"/>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0D60AAC">
      <w:start w:val="1"/>
      <w:numFmt w:val="bullet"/>
      <w:lvlText w:val="•"/>
      <w:lvlJc w:val="left"/>
      <w:pPr>
        <w:tabs>
          <w:tab w:val="left" w:pos="1428"/>
        </w:tabs>
        <w:ind w:left="504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7" w:tplc="D0B2D15E">
      <w:start w:val="1"/>
      <w:numFmt w:val="bullet"/>
      <w:lvlText w:val="o"/>
      <w:lvlJc w:val="left"/>
      <w:pPr>
        <w:tabs>
          <w:tab w:val="left" w:pos="1428"/>
        </w:tabs>
        <w:ind w:left="5760" w:hanging="36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8" w:tplc="9EF4661A">
      <w:start w:val="1"/>
      <w:numFmt w:val="bullet"/>
      <w:lvlText w:val="▪"/>
      <w:lvlJc w:val="left"/>
      <w:pPr>
        <w:tabs>
          <w:tab w:val="left" w:pos="1428"/>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F787AAF"/>
    <w:multiLevelType w:val="hybridMultilevel"/>
    <w:tmpl w:val="BA109E9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7"/>
  </w:num>
  <w:num w:numId="2">
    <w:abstractNumId w:val="9"/>
  </w:num>
  <w:num w:numId="3">
    <w:abstractNumId w:val="21"/>
  </w:num>
  <w:num w:numId="4">
    <w:abstractNumId w:val="10"/>
  </w:num>
  <w:num w:numId="5">
    <w:abstractNumId w:val="27"/>
  </w:num>
  <w:num w:numId="6">
    <w:abstractNumId w:val="17"/>
  </w:num>
  <w:num w:numId="7">
    <w:abstractNumId w:val="35"/>
  </w:num>
  <w:num w:numId="8">
    <w:abstractNumId w:val="8"/>
  </w:num>
  <w:num w:numId="9">
    <w:abstractNumId w:val="29"/>
  </w:num>
  <w:num w:numId="10">
    <w:abstractNumId w:val="6"/>
  </w:num>
  <w:num w:numId="11">
    <w:abstractNumId w:val="26"/>
  </w:num>
  <w:num w:numId="12">
    <w:abstractNumId w:val="11"/>
  </w:num>
  <w:num w:numId="13">
    <w:abstractNumId w:val="3"/>
  </w:num>
  <w:num w:numId="14">
    <w:abstractNumId w:val="5"/>
  </w:num>
  <w:num w:numId="15">
    <w:abstractNumId w:val="2"/>
  </w:num>
  <w:num w:numId="16">
    <w:abstractNumId w:val="4"/>
  </w:num>
  <w:num w:numId="17">
    <w:abstractNumId w:val="1"/>
  </w:num>
  <w:num w:numId="18">
    <w:abstractNumId w:val="0"/>
  </w:num>
  <w:num w:numId="19">
    <w:abstractNumId w:val="31"/>
  </w:num>
  <w:num w:numId="20">
    <w:abstractNumId w:val="24"/>
  </w:num>
  <w:num w:numId="21">
    <w:abstractNumId w:val="25"/>
  </w:num>
  <w:num w:numId="22">
    <w:abstractNumId w:val="19"/>
  </w:num>
  <w:num w:numId="23">
    <w:abstractNumId w:val="16"/>
  </w:num>
  <w:num w:numId="24">
    <w:abstractNumId w:val="15"/>
  </w:num>
  <w:num w:numId="25">
    <w:abstractNumId w:val="34"/>
  </w:num>
  <w:num w:numId="26">
    <w:abstractNumId w:val="36"/>
  </w:num>
  <w:num w:numId="27">
    <w:abstractNumId w:val="13"/>
  </w:num>
  <w:num w:numId="28">
    <w:abstractNumId w:val="33"/>
  </w:num>
  <w:num w:numId="29">
    <w:abstractNumId w:val="22"/>
  </w:num>
  <w:num w:numId="30">
    <w:abstractNumId w:val="32"/>
  </w:num>
  <w:num w:numId="31">
    <w:abstractNumId w:val="14"/>
  </w:num>
  <w:num w:numId="32">
    <w:abstractNumId w:val="23"/>
  </w:num>
  <w:num w:numId="33">
    <w:abstractNumId w:val="28"/>
  </w:num>
  <w:num w:numId="34">
    <w:abstractNumId w:val="18"/>
  </w:num>
  <w:num w:numId="35">
    <w:abstractNumId w:val="37"/>
  </w:num>
  <w:num w:numId="36">
    <w:abstractNumId w:val="12"/>
  </w:num>
  <w:num w:numId="37">
    <w:abstractNumId w:val="20"/>
  </w:num>
  <w:num w:numId="38">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8CA"/>
    <w:rsid w:val="00000D31"/>
    <w:rsid w:val="00002EF5"/>
    <w:rsid w:val="000044E7"/>
    <w:rsid w:val="0000459B"/>
    <w:rsid w:val="000048BF"/>
    <w:rsid w:val="00006059"/>
    <w:rsid w:val="00006BAE"/>
    <w:rsid w:val="00006DC8"/>
    <w:rsid w:val="00007828"/>
    <w:rsid w:val="000113B0"/>
    <w:rsid w:val="0001333F"/>
    <w:rsid w:val="0001377C"/>
    <w:rsid w:val="00014A56"/>
    <w:rsid w:val="00015A17"/>
    <w:rsid w:val="00016277"/>
    <w:rsid w:val="00020062"/>
    <w:rsid w:val="00020A1A"/>
    <w:rsid w:val="00021129"/>
    <w:rsid w:val="00022DA3"/>
    <w:rsid w:val="00022F2C"/>
    <w:rsid w:val="000238E8"/>
    <w:rsid w:val="00024937"/>
    <w:rsid w:val="0002586B"/>
    <w:rsid w:val="00025918"/>
    <w:rsid w:val="00025B7D"/>
    <w:rsid w:val="00026218"/>
    <w:rsid w:val="00026263"/>
    <w:rsid w:val="00026DB3"/>
    <w:rsid w:val="0002713A"/>
    <w:rsid w:val="0003023F"/>
    <w:rsid w:val="000324C5"/>
    <w:rsid w:val="00032894"/>
    <w:rsid w:val="000342A5"/>
    <w:rsid w:val="00034F54"/>
    <w:rsid w:val="000368FA"/>
    <w:rsid w:val="0003693D"/>
    <w:rsid w:val="00036DD9"/>
    <w:rsid w:val="000370A8"/>
    <w:rsid w:val="00040346"/>
    <w:rsid w:val="00040833"/>
    <w:rsid w:val="00040A5D"/>
    <w:rsid w:val="00041CE9"/>
    <w:rsid w:val="000438D8"/>
    <w:rsid w:val="00043B96"/>
    <w:rsid w:val="00044AFD"/>
    <w:rsid w:val="00045C91"/>
    <w:rsid w:val="00046EFD"/>
    <w:rsid w:val="00052EBD"/>
    <w:rsid w:val="0005312B"/>
    <w:rsid w:val="000557FE"/>
    <w:rsid w:val="00056277"/>
    <w:rsid w:val="00056713"/>
    <w:rsid w:val="00060556"/>
    <w:rsid w:val="0006268A"/>
    <w:rsid w:val="00062B7D"/>
    <w:rsid w:val="000633B3"/>
    <w:rsid w:val="00063E0F"/>
    <w:rsid w:val="00064D3B"/>
    <w:rsid w:val="00064E3D"/>
    <w:rsid w:val="00066BCB"/>
    <w:rsid w:val="00067DC3"/>
    <w:rsid w:val="00067E1C"/>
    <w:rsid w:val="00070731"/>
    <w:rsid w:val="00070ECE"/>
    <w:rsid w:val="000710D4"/>
    <w:rsid w:val="000710E2"/>
    <w:rsid w:val="00074170"/>
    <w:rsid w:val="000742D9"/>
    <w:rsid w:val="00075560"/>
    <w:rsid w:val="000772D7"/>
    <w:rsid w:val="000772FB"/>
    <w:rsid w:val="00077338"/>
    <w:rsid w:val="0007793E"/>
    <w:rsid w:val="00077998"/>
    <w:rsid w:val="00077E87"/>
    <w:rsid w:val="0008070F"/>
    <w:rsid w:val="00080BC7"/>
    <w:rsid w:val="000813EF"/>
    <w:rsid w:val="0008162D"/>
    <w:rsid w:val="00082608"/>
    <w:rsid w:val="00082808"/>
    <w:rsid w:val="000853C5"/>
    <w:rsid w:val="00085C9C"/>
    <w:rsid w:val="0008632D"/>
    <w:rsid w:val="000877F5"/>
    <w:rsid w:val="0009382D"/>
    <w:rsid w:val="00093A5B"/>
    <w:rsid w:val="00094390"/>
    <w:rsid w:val="00095276"/>
    <w:rsid w:val="000955DB"/>
    <w:rsid w:val="00096599"/>
    <w:rsid w:val="00097148"/>
    <w:rsid w:val="00097C2E"/>
    <w:rsid w:val="000A0B3B"/>
    <w:rsid w:val="000A0B5D"/>
    <w:rsid w:val="000A27B2"/>
    <w:rsid w:val="000A2F0D"/>
    <w:rsid w:val="000A339E"/>
    <w:rsid w:val="000A3824"/>
    <w:rsid w:val="000A39F1"/>
    <w:rsid w:val="000A40F1"/>
    <w:rsid w:val="000A4A62"/>
    <w:rsid w:val="000A6099"/>
    <w:rsid w:val="000B1C3D"/>
    <w:rsid w:val="000B3088"/>
    <w:rsid w:val="000B3840"/>
    <w:rsid w:val="000B3E64"/>
    <w:rsid w:val="000B4993"/>
    <w:rsid w:val="000B49D7"/>
    <w:rsid w:val="000B5FF3"/>
    <w:rsid w:val="000B60EB"/>
    <w:rsid w:val="000B6658"/>
    <w:rsid w:val="000B6C52"/>
    <w:rsid w:val="000C0052"/>
    <w:rsid w:val="000C0355"/>
    <w:rsid w:val="000C2BCD"/>
    <w:rsid w:val="000C46BF"/>
    <w:rsid w:val="000C4B64"/>
    <w:rsid w:val="000C4D8D"/>
    <w:rsid w:val="000C4F0B"/>
    <w:rsid w:val="000C65DB"/>
    <w:rsid w:val="000C670A"/>
    <w:rsid w:val="000C68E6"/>
    <w:rsid w:val="000D109D"/>
    <w:rsid w:val="000D2C29"/>
    <w:rsid w:val="000D2EF4"/>
    <w:rsid w:val="000D3475"/>
    <w:rsid w:val="000D4E39"/>
    <w:rsid w:val="000D5CDE"/>
    <w:rsid w:val="000D61FB"/>
    <w:rsid w:val="000D7091"/>
    <w:rsid w:val="000D7F91"/>
    <w:rsid w:val="000E0052"/>
    <w:rsid w:val="000E0FD3"/>
    <w:rsid w:val="000E10DE"/>
    <w:rsid w:val="000E1799"/>
    <w:rsid w:val="000E1D1C"/>
    <w:rsid w:val="000E1EB0"/>
    <w:rsid w:val="000E2447"/>
    <w:rsid w:val="000E30D4"/>
    <w:rsid w:val="000E4FA7"/>
    <w:rsid w:val="000E7F88"/>
    <w:rsid w:val="000F005B"/>
    <w:rsid w:val="000F131B"/>
    <w:rsid w:val="000F1497"/>
    <w:rsid w:val="000F1CC7"/>
    <w:rsid w:val="000F1DD1"/>
    <w:rsid w:val="000F2178"/>
    <w:rsid w:val="000F2A6D"/>
    <w:rsid w:val="000F2D4B"/>
    <w:rsid w:val="000F3F98"/>
    <w:rsid w:val="000F62D5"/>
    <w:rsid w:val="000F7516"/>
    <w:rsid w:val="00100F42"/>
    <w:rsid w:val="00101D49"/>
    <w:rsid w:val="00101D75"/>
    <w:rsid w:val="00102C64"/>
    <w:rsid w:val="00105571"/>
    <w:rsid w:val="0010635C"/>
    <w:rsid w:val="00107D6C"/>
    <w:rsid w:val="0011075A"/>
    <w:rsid w:val="00110D27"/>
    <w:rsid w:val="001120B7"/>
    <w:rsid w:val="00115BA7"/>
    <w:rsid w:val="00117E61"/>
    <w:rsid w:val="00120F26"/>
    <w:rsid w:val="0012303F"/>
    <w:rsid w:val="001256B7"/>
    <w:rsid w:val="00125785"/>
    <w:rsid w:val="0013087A"/>
    <w:rsid w:val="00130C90"/>
    <w:rsid w:val="001330BC"/>
    <w:rsid w:val="00134309"/>
    <w:rsid w:val="00134E51"/>
    <w:rsid w:val="00134FA4"/>
    <w:rsid w:val="00135327"/>
    <w:rsid w:val="001361B4"/>
    <w:rsid w:val="0013634B"/>
    <w:rsid w:val="0013763D"/>
    <w:rsid w:val="00137BD4"/>
    <w:rsid w:val="00140019"/>
    <w:rsid w:val="00141E74"/>
    <w:rsid w:val="0014446A"/>
    <w:rsid w:val="0014652E"/>
    <w:rsid w:val="00146831"/>
    <w:rsid w:val="001469DF"/>
    <w:rsid w:val="001470EF"/>
    <w:rsid w:val="001501CA"/>
    <w:rsid w:val="00150E83"/>
    <w:rsid w:val="0015103F"/>
    <w:rsid w:val="00154AAE"/>
    <w:rsid w:val="00155112"/>
    <w:rsid w:val="00155982"/>
    <w:rsid w:val="001574F6"/>
    <w:rsid w:val="00160229"/>
    <w:rsid w:val="001609F6"/>
    <w:rsid w:val="00164439"/>
    <w:rsid w:val="0016460B"/>
    <w:rsid w:val="00164FF1"/>
    <w:rsid w:val="00165B28"/>
    <w:rsid w:val="00167011"/>
    <w:rsid w:val="00170378"/>
    <w:rsid w:val="00172490"/>
    <w:rsid w:val="00172F5B"/>
    <w:rsid w:val="00173F0F"/>
    <w:rsid w:val="001757A4"/>
    <w:rsid w:val="00175F1A"/>
    <w:rsid w:val="00175F3A"/>
    <w:rsid w:val="001776C2"/>
    <w:rsid w:val="00177995"/>
    <w:rsid w:val="00180CFF"/>
    <w:rsid w:val="00181301"/>
    <w:rsid w:val="001817B9"/>
    <w:rsid w:val="00182B93"/>
    <w:rsid w:val="00183303"/>
    <w:rsid w:val="00183AB4"/>
    <w:rsid w:val="0018540A"/>
    <w:rsid w:val="0018557D"/>
    <w:rsid w:val="00185736"/>
    <w:rsid w:val="00185BDE"/>
    <w:rsid w:val="00185D58"/>
    <w:rsid w:val="001912AD"/>
    <w:rsid w:val="00192790"/>
    <w:rsid w:val="0019331B"/>
    <w:rsid w:val="0019459A"/>
    <w:rsid w:val="00194FFD"/>
    <w:rsid w:val="0019554B"/>
    <w:rsid w:val="00196909"/>
    <w:rsid w:val="001971EC"/>
    <w:rsid w:val="00197821"/>
    <w:rsid w:val="001A0062"/>
    <w:rsid w:val="001A0B5C"/>
    <w:rsid w:val="001A1473"/>
    <w:rsid w:val="001A1615"/>
    <w:rsid w:val="001A1DF2"/>
    <w:rsid w:val="001A2E54"/>
    <w:rsid w:val="001A44AC"/>
    <w:rsid w:val="001A48B3"/>
    <w:rsid w:val="001A5CD4"/>
    <w:rsid w:val="001A63C1"/>
    <w:rsid w:val="001A66C1"/>
    <w:rsid w:val="001B00C8"/>
    <w:rsid w:val="001B2EE8"/>
    <w:rsid w:val="001B2F64"/>
    <w:rsid w:val="001B2F91"/>
    <w:rsid w:val="001B37E9"/>
    <w:rsid w:val="001B3ACD"/>
    <w:rsid w:val="001B4429"/>
    <w:rsid w:val="001B5BE3"/>
    <w:rsid w:val="001B65EC"/>
    <w:rsid w:val="001B74C9"/>
    <w:rsid w:val="001B7833"/>
    <w:rsid w:val="001B7ABB"/>
    <w:rsid w:val="001C0B8F"/>
    <w:rsid w:val="001C0C86"/>
    <w:rsid w:val="001C1793"/>
    <w:rsid w:val="001C17DC"/>
    <w:rsid w:val="001C2737"/>
    <w:rsid w:val="001C3113"/>
    <w:rsid w:val="001C3B9D"/>
    <w:rsid w:val="001C3CFE"/>
    <w:rsid w:val="001C3E90"/>
    <w:rsid w:val="001C6190"/>
    <w:rsid w:val="001C7044"/>
    <w:rsid w:val="001C76C8"/>
    <w:rsid w:val="001C7800"/>
    <w:rsid w:val="001D01DB"/>
    <w:rsid w:val="001D0997"/>
    <w:rsid w:val="001D0D89"/>
    <w:rsid w:val="001D1DAA"/>
    <w:rsid w:val="001D2D4F"/>
    <w:rsid w:val="001D3447"/>
    <w:rsid w:val="001D34F0"/>
    <w:rsid w:val="001D5E8B"/>
    <w:rsid w:val="001D652C"/>
    <w:rsid w:val="001E0485"/>
    <w:rsid w:val="001E22E7"/>
    <w:rsid w:val="001E25F4"/>
    <w:rsid w:val="001E388A"/>
    <w:rsid w:val="001E609B"/>
    <w:rsid w:val="001F09A2"/>
    <w:rsid w:val="001F1F30"/>
    <w:rsid w:val="001F4348"/>
    <w:rsid w:val="001F6951"/>
    <w:rsid w:val="00200DA8"/>
    <w:rsid w:val="00202364"/>
    <w:rsid w:val="00202F46"/>
    <w:rsid w:val="00203805"/>
    <w:rsid w:val="00203AB6"/>
    <w:rsid w:val="002041CC"/>
    <w:rsid w:val="00204F08"/>
    <w:rsid w:val="00207911"/>
    <w:rsid w:val="00210F2F"/>
    <w:rsid w:val="00213D86"/>
    <w:rsid w:val="00214B19"/>
    <w:rsid w:val="00214D8B"/>
    <w:rsid w:val="00215FC8"/>
    <w:rsid w:val="002163C7"/>
    <w:rsid w:val="00217084"/>
    <w:rsid w:val="002174A2"/>
    <w:rsid w:val="00217905"/>
    <w:rsid w:val="002205E9"/>
    <w:rsid w:val="002206F9"/>
    <w:rsid w:val="0022074B"/>
    <w:rsid w:val="00220888"/>
    <w:rsid w:val="00220B8C"/>
    <w:rsid w:val="00221310"/>
    <w:rsid w:val="0022317A"/>
    <w:rsid w:val="002253AA"/>
    <w:rsid w:val="002274FB"/>
    <w:rsid w:val="00227EA4"/>
    <w:rsid w:val="0023001F"/>
    <w:rsid w:val="00230037"/>
    <w:rsid w:val="0023041B"/>
    <w:rsid w:val="00230CC2"/>
    <w:rsid w:val="0023129F"/>
    <w:rsid w:val="00231772"/>
    <w:rsid w:val="00232E5C"/>
    <w:rsid w:val="0023480E"/>
    <w:rsid w:val="00234881"/>
    <w:rsid w:val="00234FFE"/>
    <w:rsid w:val="00236A2C"/>
    <w:rsid w:val="00241180"/>
    <w:rsid w:val="00243930"/>
    <w:rsid w:val="00243A56"/>
    <w:rsid w:val="00245E98"/>
    <w:rsid w:val="002504C5"/>
    <w:rsid w:val="00250E85"/>
    <w:rsid w:val="002522EE"/>
    <w:rsid w:val="00252DD7"/>
    <w:rsid w:val="002567C9"/>
    <w:rsid w:val="00257FBE"/>
    <w:rsid w:val="002614EA"/>
    <w:rsid w:val="00261E36"/>
    <w:rsid w:val="0026375B"/>
    <w:rsid w:val="002643B2"/>
    <w:rsid w:val="00265957"/>
    <w:rsid w:val="00266A8E"/>
    <w:rsid w:val="00271096"/>
    <w:rsid w:val="00271128"/>
    <w:rsid w:val="0027122B"/>
    <w:rsid w:val="002722EA"/>
    <w:rsid w:val="00272958"/>
    <w:rsid w:val="002731CB"/>
    <w:rsid w:val="0027356B"/>
    <w:rsid w:val="0027658E"/>
    <w:rsid w:val="00277A4B"/>
    <w:rsid w:val="00277B03"/>
    <w:rsid w:val="0028273D"/>
    <w:rsid w:val="0028283D"/>
    <w:rsid w:val="00282EEA"/>
    <w:rsid w:val="002830A3"/>
    <w:rsid w:val="00283EBC"/>
    <w:rsid w:val="00284190"/>
    <w:rsid w:val="002852F5"/>
    <w:rsid w:val="0028611F"/>
    <w:rsid w:val="00286D7B"/>
    <w:rsid w:val="002872AF"/>
    <w:rsid w:val="00287AFA"/>
    <w:rsid w:val="00287F35"/>
    <w:rsid w:val="0029015A"/>
    <w:rsid w:val="00291A6D"/>
    <w:rsid w:val="0029232B"/>
    <w:rsid w:val="00294DFD"/>
    <w:rsid w:val="00295D0F"/>
    <w:rsid w:val="00295EDB"/>
    <w:rsid w:val="00296AE9"/>
    <w:rsid w:val="002A02AB"/>
    <w:rsid w:val="002A0D0E"/>
    <w:rsid w:val="002A14E3"/>
    <w:rsid w:val="002A19A9"/>
    <w:rsid w:val="002A4109"/>
    <w:rsid w:val="002A5367"/>
    <w:rsid w:val="002A5B4F"/>
    <w:rsid w:val="002A5C87"/>
    <w:rsid w:val="002A6176"/>
    <w:rsid w:val="002A65EE"/>
    <w:rsid w:val="002A6778"/>
    <w:rsid w:val="002B04DD"/>
    <w:rsid w:val="002B0DC2"/>
    <w:rsid w:val="002B23AD"/>
    <w:rsid w:val="002B2BB9"/>
    <w:rsid w:val="002B3423"/>
    <w:rsid w:val="002B3F7F"/>
    <w:rsid w:val="002B4011"/>
    <w:rsid w:val="002B5203"/>
    <w:rsid w:val="002C0D8B"/>
    <w:rsid w:val="002C12AA"/>
    <w:rsid w:val="002C138F"/>
    <w:rsid w:val="002C1629"/>
    <w:rsid w:val="002C35D1"/>
    <w:rsid w:val="002C3C03"/>
    <w:rsid w:val="002C4BE0"/>
    <w:rsid w:val="002C4F0C"/>
    <w:rsid w:val="002C539F"/>
    <w:rsid w:val="002C58EA"/>
    <w:rsid w:val="002C6677"/>
    <w:rsid w:val="002C6F6F"/>
    <w:rsid w:val="002C761D"/>
    <w:rsid w:val="002C780C"/>
    <w:rsid w:val="002D06B9"/>
    <w:rsid w:val="002D253A"/>
    <w:rsid w:val="002D33B0"/>
    <w:rsid w:val="002D38F0"/>
    <w:rsid w:val="002D6242"/>
    <w:rsid w:val="002D74CE"/>
    <w:rsid w:val="002E140D"/>
    <w:rsid w:val="002E1B05"/>
    <w:rsid w:val="002E1E4F"/>
    <w:rsid w:val="002E2218"/>
    <w:rsid w:val="002E490C"/>
    <w:rsid w:val="002E62AB"/>
    <w:rsid w:val="002E7CD3"/>
    <w:rsid w:val="002F00F3"/>
    <w:rsid w:val="002F15DC"/>
    <w:rsid w:val="002F5D36"/>
    <w:rsid w:val="002F67A2"/>
    <w:rsid w:val="00300644"/>
    <w:rsid w:val="00300AED"/>
    <w:rsid w:val="00300D66"/>
    <w:rsid w:val="00302054"/>
    <w:rsid w:val="003020C7"/>
    <w:rsid w:val="00303535"/>
    <w:rsid w:val="003040FC"/>
    <w:rsid w:val="00304393"/>
    <w:rsid w:val="00305052"/>
    <w:rsid w:val="00306461"/>
    <w:rsid w:val="0030768D"/>
    <w:rsid w:val="00310AD0"/>
    <w:rsid w:val="00313DDD"/>
    <w:rsid w:val="0031408D"/>
    <w:rsid w:val="003149B3"/>
    <w:rsid w:val="00314FEE"/>
    <w:rsid w:val="00315A9C"/>
    <w:rsid w:val="00322067"/>
    <w:rsid w:val="00323978"/>
    <w:rsid w:val="00323EEF"/>
    <w:rsid w:val="00324233"/>
    <w:rsid w:val="00327288"/>
    <w:rsid w:val="003314F1"/>
    <w:rsid w:val="00331C5F"/>
    <w:rsid w:val="00331D5E"/>
    <w:rsid w:val="00331F39"/>
    <w:rsid w:val="003326AB"/>
    <w:rsid w:val="003334A9"/>
    <w:rsid w:val="00333A0D"/>
    <w:rsid w:val="00333E29"/>
    <w:rsid w:val="00336881"/>
    <w:rsid w:val="00336DDD"/>
    <w:rsid w:val="00337764"/>
    <w:rsid w:val="00337974"/>
    <w:rsid w:val="00340270"/>
    <w:rsid w:val="00340FCA"/>
    <w:rsid w:val="003420E3"/>
    <w:rsid w:val="003437EB"/>
    <w:rsid w:val="003441B9"/>
    <w:rsid w:val="00345070"/>
    <w:rsid w:val="0034510A"/>
    <w:rsid w:val="00346A14"/>
    <w:rsid w:val="00346A6B"/>
    <w:rsid w:val="003479BA"/>
    <w:rsid w:val="00350C2D"/>
    <w:rsid w:val="00351D9C"/>
    <w:rsid w:val="00354C3A"/>
    <w:rsid w:val="00354EA4"/>
    <w:rsid w:val="00355014"/>
    <w:rsid w:val="003557D3"/>
    <w:rsid w:val="00355911"/>
    <w:rsid w:val="00361FB1"/>
    <w:rsid w:val="00363FCC"/>
    <w:rsid w:val="0036549F"/>
    <w:rsid w:val="003656DC"/>
    <w:rsid w:val="003659FD"/>
    <w:rsid w:val="003671E7"/>
    <w:rsid w:val="00370DFE"/>
    <w:rsid w:val="00371718"/>
    <w:rsid w:val="003717A3"/>
    <w:rsid w:val="00372185"/>
    <w:rsid w:val="00372430"/>
    <w:rsid w:val="00373763"/>
    <w:rsid w:val="00374CE2"/>
    <w:rsid w:val="00376000"/>
    <w:rsid w:val="0038117F"/>
    <w:rsid w:val="003813D6"/>
    <w:rsid w:val="00381B48"/>
    <w:rsid w:val="00384636"/>
    <w:rsid w:val="0038566F"/>
    <w:rsid w:val="00385C35"/>
    <w:rsid w:val="00386064"/>
    <w:rsid w:val="0038669F"/>
    <w:rsid w:val="0039170F"/>
    <w:rsid w:val="00392E3A"/>
    <w:rsid w:val="00396D85"/>
    <w:rsid w:val="003A0DF4"/>
    <w:rsid w:val="003A188C"/>
    <w:rsid w:val="003A22CA"/>
    <w:rsid w:val="003A4FE7"/>
    <w:rsid w:val="003A5F74"/>
    <w:rsid w:val="003A7567"/>
    <w:rsid w:val="003B1278"/>
    <w:rsid w:val="003B19C5"/>
    <w:rsid w:val="003B1DF6"/>
    <w:rsid w:val="003B2810"/>
    <w:rsid w:val="003B288F"/>
    <w:rsid w:val="003B34FB"/>
    <w:rsid w:val="003B3BA8"/>
    <w:rsid w:val="003B4509"/>
    <w:rsid w:val="003B4806"/>
    <w:rsid w:val="003B5666"/>
    <w:rsid w:val="003B650B"/>
    <w:rsid w:val="003B6C21"/>
    <w:rsid w:val="003B6E0D"/>
    <w:rsid w:val="003B7956"/>
    <w:rsid w:val="003C0285"/>
    <w:rsid w:val="003C063E"/>
    <w:rsid w:val="003C0BD0"/>
    <w:rsid w:val="003C17FA"/>
    <w:rsid w:val="003C1E14"/>
    <w:rsid w:val="003C237A"/>
    <w:rsid w:val="003C265C"/>
    <w:rsid w:val="003C37FF"/>
    <w:rsid w:val="003C4131"/>
    <w:rsid w:val="003C42DF"/>
    <w:rsid w:val="003C5A4D"/>
    <w:rsid w:val="003C63BB"/>
    <w:rsid w:val="003D0EB4"/>
    <w:rsid w:val="003D14DA"/>
    <w:rsid w:val="003D1D8D"/>
    <w:rsid w:val="003D1FBA"/>
    <w:rsid w:val="003D3341"/>
    <w:rsid w:val="003D41B7"/>
    <w:rsid w:val="003D4938"/>
    <w:rsid w:val="003D59FC"/>
    <w:rsid w:val="003E1BD3"/>
    <w:rsid w:val="003E1E81"/>
    <w:rsid w:val="003E344E"/>
    <w:rsid w:val="003E3454"/>
    <w:rsid w:val="003E5B39"/>
    <w:rsid w:val="003F04D8"/>
    <w:rsid w:val="003F0D0B"/>
    <w:rsid w:val="003F3222"/>
    <w:rsid w:val="003F5EFF"/>
    <w:rsid w:val="004008EF"/>
    <w:rsid w:val="00401739"/>
    <w:rsid w:val="0040381C"/>
    <w:rsid w:val="004063B6"/>
    <w:rsid w:val="00406564"/>
    <w:rsid w:val="00407B33"/>
    <w:rsid w:val="00407C49"/>
    <w:rsid w:val="0041011E"/>
    <w:rsid w:val="0041061E"/>
    <w:rsid w:val="00410696"/>
    <w:rsid w:val="0041348A"/>
    <w:rsid w:val="00413D0E"/>
    <w:rsid w:val="00416B2D"/>
    <w:rsid w:val="00417BAD"/>
    <w:rsid w:val="00417D6E"/>
    <w:rsid w:val="0042016D"/>
    <w:rsid w:val="00420A11"/>
    <w:rsid w:val="004212E0"/>
    <w:rsid w:val="0042147F"/>
    <w:rsid w:val="004236A4"/>
    <w:rsid w:val="0042416D"/>
    <w:rsid w:val="00424D5B"/>
    <w:rsid w:val="0042694D"/>
    <w:rsid w:val="00430F33"/>
    <w:rsid w:val="0043241E"/>
    <w:rsid w:val="0043293E"/>
    <w:rsid w:val="00432B33"/>
    <w:rsid w:val="0043531C"/>
    <w:rsid w:val="00435A1E"/>
    <w:rsid w:val="00436AFA"/>
    <w:rsid w:val="00436E43"/>
    <w:rsid w:val="00441B5F"/>
    <w:rsid w:val="00445442"/>
    <w:rsid w:val="00445BD0"/>
    <w:rsid w:val="004460D3"/>
    <w:rsid w:val="00447EB6"/>
    <w:rsid w:val="00450649"/>
    <w:rsid w:val="00451FF8"/>
    <w:rsid w:val="00452F88"/>
    <w:rsid w:val="004548F3"/>
    <w:rsid w:val="004549A8"/>
    <w:rsid w:val="004560F9"/>
    <w:rsid w:val="004570B3"/>
    <w:rsid w:val="00457162"/>
    <w:rsid w:val="004574C0"/>
    <w:rsid w:val="0046174F"/>
    <w:rsid w:val="00461BDB"/>
    <w:rsid w:val="004625CB"/>
    <w:rsid w:val="00463B2F"/>
    <w:rsid w:val="00463D43"/>
    <w:rsid w:val="00466A78"/>
    <w:rsid w:val="004674D9"/>
    <w:rsid w:val="00471E35"/>
    <w:rsid w:val="004720EA"/>
    <w:rsid w:val="00473A10"/>
    <w:rsid w:val="00474916"/>
    <w:rsid w:val="00475529"/>
    <w:rsid w:val="00475AB6"/>
    <w:rsid w:val="004767A7"/>
    <w:rsid w:val="00480773"/>
    <w:rsid w:val="00481C6B"/>
    <w:rsid w:val="00482D04"/>
    <w:rsid w:val="004835A2"/>
    <w:rsid w:val="00483B56"/>
    <w:rsid w:val="00484D7A"/>
    <w:rsid w:val="0048501B"/>
    <w:rsid w:val="00486466"/>
    <w:rsid w:val="00487971"/>
    <w:rsid w:val="004905EE"/>
    <w:rsid w:val="00490B5B"/>
    <w:rsid w:val="00491A67"/>
    <w:rsid w:val="004922F6"/>
    <w:rsid w:val="0049244C"/>
    <w:rsid w:val="00493C30"/>
    <w:rsid w:val="00495E98"/>
    <w:rsid w:val="0049727C"/>
    <w:rsid w:val="004A02CC"/>
    <w:rsid w:val="004A07F8"/>
    <w:rsid w:val="004A4556"/>
    <w:rsid w:val="004A49AA"/>
    <w:rsid w:val="004A64D0"/>
    <w:rsid w:val="004B0C5B"/>
    <w:rsid w:val="004B11A1"/>
    <w:rsid w:val="004B31EA"/>
    <w:rsid w:val="004B3B64"/>
    <w:rsid w:val="004B3ED2"/>
    <w:rsid w:val="004B4BC7"/>
    <w:rsid w:val="004B7067"/>
    <w:rsid w:val="004B75F2"/>
    <w:rsid w:val="004C1A40"/>
    <w:rsid w:val="004C1A8E"/>
    <w:rsid w:val="004C2066"/>
    <w:rsid w:val="004C2E94"/>
    <w:rsid w:val="004C41A9"/>
    <w:rsid w:val="004C5D61"/>
    <w:rsid w:val="004C6991"/>
    <w:rsid w:val="004C6BD8"/>
    <w:rsid w:val="004C780C"/>
    <w:rsid w:val="004C7B9B"/>
    <w:rsid w:val="004C7D98"/>
    <w:rsid w:val="004D01CA"/>
    <w:rsid w:val="004D0470"/>
    <w:rsid w:val="004D1F84"/>
    <w:rsid w:val="004D21E4"/>
    <w:rsid w:val="004D28FF"/>
    <w:rsid w:val="004D39E7"/>
    <w:rsid w:val="004D45EB"/>
    <w:rsid w:val="004D4E2F"/>
    <w:rsid w:val="004D57F6"/>
    <w:rsid w:val="004D72A6"/>
    <w:rsid w:val="004D74A6"/>
    <w:rsid w:val="004D7662"/>
    <w:rsid w:val="004E05EB"/>
    <w:rsid w:val="004E119D"/>
    <w:rsid w:val="004E16FE"/>
    <w:rsid w:val="004E1A1A"/>
    <w:rsid w:val="004E3196"/>
    <w:rsid w:val="004E3C26"/>
    <w:rsid w:val="004E484C"/>
    <w:rsid w:val="004E60F4"/>
    <w:rsid w:val="004F1D0D"/>
    <w:rsid w:val="004F270A"/>
    <w:rsid w:val="004F31DC"/>
    <w:rsid w:val="004F3338"/>
    <w:rsid w:val="004F3518"/>
    <w:rsid w:val="004F55B6"/>
    <w:rsid w:val="004F560F"/>
    <w:rsid w:val="004F685A"/>
    <w:rsid w:val="004F77EF"/>
    <w:rsid w:val="004F78F7"/>
    <w:rsid w:val="004F7904"/>
    <w:rsid w:val="005008C9"/>
    <w:rsid w:val="00501326"/>
    <w:rsid w:val="005033B1"/>
    <w:rsid w:val="005036ED"/>
    <w:rsid w:val="00503FAE"/>
    <w:rsid w:val="00504BDB"/>
    <w:rsid w:val="00505273"/>
    <w:rsid w:val="00505512"/>
    <w:rsid w:val="0050569F"/>
    <w:rsid w:val="0051042F"/>
    <w:rsid w:val="00511C75"/>
    <w:rsid w:val="0051204A"/>
    <w:rsid w:val="00512408"/>
    <w:rsid w:val="00512A02"/>
    <w:rsid w:val="00512C7C"/>
    <w:rsid w:val="0051338A"/>
    <w:rsid w:val="005136E2"/>
    <w:rsid w:val="00513D1D"/>
    <w:rsid w:val="00515155"/>
    <w:rsid w:val="005151A1"/>
    <w:rsid w:val="00515F94"/>
    <w:rsid w:val="00516D06"/>
    <w:rsid w:val="00516DB9"/>
    <w:rsid w:val="00516EA4"/>
    <w:rsid w:val="0051751E"/>
    <w:rsid w:val="00517DB1"/>
    <w:rsid w:val="00521A41"/>
    <w:rsid w:val="00522185"/>
    <w:rsid w:val="00522858"/>
    <w:rsid w:val="00522C39"/>
    <w:rsid w:val="00522DD3"/>
    <w:rsid w:val="00523366"/>
    <w:rsid w:val="005237CA"/>
    <w:rsid w:val="00527E58"/>
    <w:rsid w:val="00531C93"/>
    <w:rsid w:val="00532272"/>
    <w:rsid w:val="005348C8"/>
    <w:rsid w:val="005351EA"/>
    <w:rsid w:val="00535B0E"/>
    <w:rsid w:val="005419CB"/>
    <w:rsid w:val="0054359D"/>
    <w:rsid w:val="005439B3"/>
    <w:rsid w:val="00543A26"/>
    <w:rsid w:val="00543BB5"/>
    <w:rsid w:val="00544ED3"/>
    <w:rsid w:val="005458EC"/>
    <w:rsid w:val="00546074"/>
    <w:rsid w:val="0054615B"/>
    <w:rsid w:val="005464A2"/>
    <w:rsid w:val="005464C6"/>
    <w:rsid w:val="00546D6E"/>
    <w:rsid w:val="00547CE7"/>
    <w:rsid w:val="00550698"/>
    <w:rsid w:val="0055077C"/>
    <w:rsid w:val="00550842"/>
    <w:rsid w:val="00550938"/>
    <w:rsid w:val="00550CDF"/>
    <w:rsid w:val="0055132B"/>
    <w:rsid w:val="005539F0"/>
    <w:rsid w:val="00554D5C"/>
    <w:rsid w:val="0055516E"/>
    <w:rsid w:val="00556068"/>
    <w:rsid w:val="005567AE"/>
    <w:rsid w:val="00556D25"/>
    <w:rsid w:val="00562019"/>
    <w:rsid w:val="00563CA6"/>
    <w:rsid w:val="00566A1A"/>
    <w:rsid w:val="00566AB5"/>
    <w:rsid w:val="00566CF9"/>
    <w:rsid w:val="00567203"/>
    <w:rsid w:val="00567433"/>
    <w:rsid w:val="005700FB"/>
    <w:rsid w:val="005710FB"/>
    <w:rsid w:val="005719CF"/>
    <w:rsid w:val="0057235A"/>
    <w:rsid w:val="005739D1"/>
    <w:rsid w:val="00574090"/>
    <w:rsid w:val="00574329"/>
    <w:rsid w:val="00574696"/>
    <w:rsid w:val="0057510C"/>
    <w:rsid w:val="00575CF1"/>
    <w:rsid w:val="00577603"/>
    <w:rsid w:val="005808C6"/>
    <w:rsid w:val="005818A5"/>
    <w:rsid w:val="0058682A"/>
    <w:rsid w:val="0058743B"/>
    <w:rsid w:val="0059115E"/>
    <w:rsid w:val="00594033"/>
    <w:rsid w:val="00594378"/>
    <w:rsid w:val="00594C01"/>
    <w:rsid w:val="005954C3"/>
    <w:rsid w:val="005964B6"/>
    <w:rsid w:val="00596C7D"/>
    <w:rsid w:val="00597104"/>
    <w:rsid w:val="005A01BC"/>
    <w:rsid w:val="005A0D54"/>
    <w:rsid w:val="005A1D12"/>
    <w:rsid w:val="005A1E46"/>
    <w:rsid w:val="005A3DE5"/>
    <w:rsid w:val="005A5796"/>
    <w:rsid w:val="005A6AAB"/>
    <w:rsid w:val="005A6C21"/>
    <w:rsid w:val="005A6EF5"/>
    <w:rsid w:val="005A6FC5"/>
    <w:rsid w:val="005B046E"/>
    <w:rsid w:val="005B1126"/>
    <w:rsid w:val="005B2068"/>
    <w:rsid w:val="005B4CFE"/>
    <w:rsid w:val="005B6B97"/>
    <w:rsid w:val="005B711D"/>
    <w:rsid w:val="005C0593"/>
    <w:rsid w:val="005C17DC"/>
    <w:rsid w:val="005C1BA8"/>
    <w:rsid w:val="005C237F"/>
    <w:rsid w:val="005C3035"/>
    <w:rsid w:val="005C38BD"/>
    <w:rsid w:val="005C43CB"/>
    <w:rsid w:val="005C43D6"/>
    <w:rsid w:val="005C4472"/>
    <w:rsid w:val="005C4877"/>
    <w:rsid w:val="005C4E90"/>
    <w:rsid w:val="005C5BA4"/>
    <w:rsid w:val="005D0941"/>
    <w:rsid w:val="005D1379"/>
    <w:rsid w:val="005D26AC"/>
    <w:rsid w:val="005D3A77"/>
    <w:rsid w:val="005D4CF8"/>
    <w:rsid w:val="005D5C8C"/>
    <w:rsid w:val="005D64B9"/>
    <w:rsid w:val="005D6DBF"/>
    <w:rsid w:val="005D6F90"/>
    <w:rsid w:val="005D7DE6"/>
    <w:rsid w:val="005E1938"/>
    <w:rsid w:val="005E1B06"/>
    <w:rsid w:val="005E2282"/>
    <w:rsid w:val="005E2348"/>
    <w:rsid w:val="005E3765"/>
    <w:rsid w:val="005E3A68"/>
    <w:rsid w:val="005E3B42"/>
    <w:rsid w:val="005E450E"/>
    <w:rsid w:val="005E45DD"/>
    <w:rsid w:val="005E462A"/>
    <w:rsid w:val="005E5A27"/>
    <w:rsid w:val="005E5F3F"/>
    <w:rsid w:val="005E69C8"/>
    <w:rsid w:val="005E6E84"/>
    <w:rsid w:val="005E7F34"/>
    <w:rsid w:val="005F36BB"/>
    <w:rsid w:val="005F4094"/>
    <w:rsid w:val="005F47E3"/>
    <w:rsid w:val="005F498E"/>
    <w:rsid w:val="005F5C0F"/>
    <w:rsid w:val="005F60DE"/>
    <w:rsid w:val="005F668C"/>
    <w:rsid w:val="005F6D53"/>
    <w:rsid w:val="005F7045"/>
    <w:rsid w:val="005F772C"/>
    <w:rsid w:val="00600703"/>
    <w:rsid w:val="00601D6A"/>
    <w:rsid w:val="006036C9"/>
    <w:rsid w:val="006045B5"/>
    <w:rsid w:val="006059EB"/>
    <w:rsid w:val="0060678F"/>
    <w:rsid w:val="006067E2"/>
    <w:rsid w:val="006074B3"/>
    <w:rsid w:val="00607EDC"/>
    <w:rsid w:val="006102D1"/>
    <w:rsid w:val="0061043F"/>
    <w:rsid w:val="006134B6"/>
    <w:rsid w:val="006134F0"/>
    <w:rsid w:val="00613DA1"/>
    <w:rsid w:val="00614712"/>
    <w:rsid w:val="00614DCF"/>
    <w:rsid w:val="0061679C"/>
    <w:rsid w:val="006169DC"/>
    <w:rsid w:val="00616AE7"/>
    <w:rsid w:val="00617229"/>
    <w:rsid w:val="00617AF2"/>
    <w:rsid w:val="00620C55"/>
    <w:rsid w:val="006220C6"/>
    <w:rsid w:val="00622B02"/>
    <w:rsid w:val="00623261"/>
    <w:rsid w:val="00623F8A"/>
    <w:rsid w:val="006259B1"/>
    <w:rsid w:val="00627BC1"/>
    <w:rsid w:val="00632232"/>
    <w:rsid w:val="00634A43"/>
    <w:rsid w:val="00635E50"/>
    <w:rsid w:val="00637AC1"/>
    <w:rsid w:val="00637D81"/>
    <w:rsid w:val="00642001"/>
    <w:rsid w:val="00642AEC"/>
    <w:rsid w:val="006447DB"/>
    <w:rsid w:val="00646A92"/>
    <w:rsid w:val="0065098F"/>
    <w:rsid w:val="00651790"/>
    <w:rsid w:val="0065221E"/>
    <w:rsid w:val="00652BAA"/>
    <w:rsid w:val="0065429A"/>
    <w:rsid w:val="00654C26"/>
    <w:rsid w:val="00656DD4"/>
    <w:rsid w:val="00660A67"/>
    <w:rsid w:val="00661BDB"/>
    <w:rsid w:val="006643C4"/>
    <w:rsid w:val="00665715"/>
    <w:rsid w:val="0066709F"/>
    <w:rsid w:val="006671C9"/>
    <w:rsid w:val="006725A2"/>
    <w:rsid w:val="0067316C"/>
    <w:rsid w:val="006741FB"/>
    <w:rsid w:val="00674344"/>
    <w:rsid w:val="0067475B"/>
    <w:rsid w:val="00676DD6"/>
    <w:rsid w:val="00676E7A"/>
    <w:rsid w:val="00677B54"/>
    <w:rsid w:val="0068069C"/>
    <w:rsid w:val="00680861"/>
    <w:rsid w:val="00680880"/>
    <w:rsid w:val="00681B9B"/>
    <w:rsid w:val="00681C55"/>
    <w:rsid w:val="00681F16"/>
    <w:rsid w:val="0068310D"/>
    <w:rsid w:val="0068515C"/>
    <w:rsid w:val="00685F28"/>
    <w:rsid w:val="00687A65"/>
    <w:rsid w:val="00687BEC"/>
    <w:rsid w:val="00690F5D"/>
    <w:rsid w:val="0069433B"/>
    <w:rsid w:val="00694927"/>
    <w:rsid w:val="006964DA"/>
    <w:rsid w:val="00697389"/>
    <w:rsid w:val="00697D02"/>
    <w:rsid w:val="006A043D"/>
    <w:rsid w:val="006A136A"/>
    <w:rsid w:val="006A197C"/>
    <w:rsid w:val="006A1FD4"/>
    <w:rsid w:val="006A3BA7"/>
    <w:rsid w:val="006A641C"/>
    <w:rsid w:val="006A729B"/>
    <w:rsid w:val="006B52EF"/>
    <w:rsid w:val="006C21D4"/>
    <w:rsid w:val="006C2BD7"/>
    <w:rsid w:val="006C4469"/>
    <w:rsid w:val="006C4604"/>
    <w:rsid w:val="006C540C"/>
    <w:rsid w:val="006C549F"/>
    <w:rsid w:val="006C54B8"/>
    <w:rsid w:val="006C5CC7"/>
    <w:rsid w:val="006C6537"/>
    <w:rsid w:val="006C6F34"/>
    <w:rsid w:val="006C73A2"/>
    <w:rsid w:val="006C7E1F"/>
    <w:rsid w:val="006D50FA"/>
    <w:rsid w:val="006D5B8E"/>
    <w:rsid w:val="006D703F"/>
    <w:rsid w:val="006D7148"/>
    <w:rsid w:val="006E04F7"/>
    <w:rsid w:val="006E0ADE"/>
    <w:rsid w:val="006E0C44"/>
    <w:rsid w:val="006E182E"/>
    <w:rsid w:val="006E285B"/>
    <w:rsid w:val="006E4591"/>
    <w:rsid w:val="006E77B6"/>
    <w:rsid w:val="006F20EC"/>
    <w:rsid w:val="006F583F"/>
    <w:rsid w:val="006F5A97"/>
    <w:rsid w:val="006F6549"/>
    <w:rsid w:val="006F6E5A"/>
    <w:rsid w:val="006F71B2"/>
    <w:rsid w:val="00700384"/>
    <w:rsid w:val="007014FF"/>
    <w:rsid w:val="00701D3F"/>
    <w:rsid w:val="007026F3"/>
    <w:rsid w:val="007036CA"/>
    <w:rsid w:val="007039E4"/>
    <w:rsid w:val="007056EF"/>
    <w:rsid w:val="00706581"/>
    <w:rsid w:val="00706C63"/>
    <w:rsid w:val="00706DD9"/>
    <w:rsid w:val="00710308"/>
    <w:rsid w:val="00710FBE"/>
    <w:rsid w:val="0071100D"/>
    <w:rsid w:val="0071214D"/>
    <w:rsid w:val="00712605"/>
    <w:rsid w:val="00712F73"/>
    <w:rsid w:val="007132D0"/>
    <w:rsid w:val="007136DF"/>
    <w:rsid w:val="00714520"/>
    <w:rsid w:val="007161BC"/>
    <w:rsid w:val="00717CF5"/>
    <w:rsid w:val="007216BF"/>
    <w:rsid w:val="00721CF2"/>
    <w:rsid w:val="00721DBC"/>
    <w:rsid w:val="00722346"/>
    <w:rsid w:val="007230CC"/>
    <w:rsid w:val="007235B8"/>
    <w:rsid w:val="007237F0"/>
    <w:rsid w:val="00723923"/>
    <w:rsid w:val="00723A1D"/>
    <w:rsid w:val="007246FE"/>
    <w:rsid w:val="00724C5F"/>
    <w:rsid w:val="00725619"/>
    <w:rsid w:val="007269A2"/>
    <w:rsid w:val="00731FB8"/>
    <w:rsid w:val="00732C4A"/>
    <w:rsid w:val="007330B2"/>
    <w:rsid w:val="0073527C"/>
    <w:rsid w:val="00735BD8"/>
    <w:rsid w:val="0073605D"/>
    <w:rsid w:val="00736D74"/>
    <w:rsid w:val="0074065E"/>
    <w:rsid w:val="0074206F"/>
    <w:rsid w:val="00743469"/>
    <w:rsid w:val="00743F1F"/>
    <w:rsid w:val="007458CE"/>
    <w:rsid w:val="0074697C"/>
    <w:rsid w:val="00746CB8"/>
    <w:rsid w:val="00746E09"/>
    <w:rsid w:val="00747141"/>
    <w:rsid w:val="00750056"/>
    <w:rsid w:val="0075196E"/>
    <w:rsid w:val="00751DEC"/>
    <w:rsid w:val="00755175"/>
    <w:rsid w:val="00755472"/>
    <w:rsid w:val="007560B5"/>
    <w:rsid w:val="00756DEA"/>
    <w:rsid w:val="00757821"/>
    <w:rsid w:val="00757AF0"/>
    <w:rsid w:val="007604A7"/>
    <w:rsid w:val="00760C01"/>
    <w:rsid w:val="00762DD8"/>
    <w:rsid w:val="00765871"/>
    <w:rsid w:val="007663A3"/>
    <w:rsid w:val="00766CFF"/>
    <w:rsid w:val="00767A61"/>
    <w:rsid w:val="00772C44"/>
    <w:rsid w:val="00772FD5"/>
    <w:rsid w:val="00775913"/>
    <w:rsid w:val="00775FEB"/>
    <w:rsid w:val="00776584"/>
    <w:rsid w:val="00776F15"/>
    <w:rsid w:val="0078102F"/>
    <w:rsid w:val="00782139"/>
    <w:rsid w:val="00782681"/>
    <w:rsid w:val="007846D5"/>
    <w:rsid w:val="00784BD4"/>
    <w:rsid w:val="00784E01"/>
    <w:rsid w:val="00787973"/>
    <w:rsid w:val="007906AA"/>
    <w:rsid w:val="007907A5"/>
    <w:rsid w:val="00791229"/>
    <w:rsid w:val="007922CC"/>
    <w:rsid w:val="0079292C"/>
    <w:rsid w:val="00795BB1"/>
    <w:rsid w:val="00795D5F"/>
    <w:rsid w:val="00797699"/>
    <w:rsid w:val="007A023F"/>
    <w:rsid w:val="007A1DF5"/>
    <w:rsid w:val="007A1E23"/>
    <w:rsid w:val="007A2593"/>
    <w:rsid w:val="007A4BDE"/>
    <w:rsid w:val="007A53DF"/>
    <w:rsid w:val="007B0A80"/>
    <w:rsid w:val="007B0BDF"/>
    <w:rsid w:val="007B0CD7"/>
    <w:rsid w:val="007B1420"/>
    <w:rsid w:val="007B4CDF"/>
    <w:rsid w:val="007B75A1"/>
    <w:rsid w:val="007C1DCA"/>
    <w:rsid w:val="007C2D7E"/>
    <w:rsid w:val="007C42EE"/>
    <w:rsid w:val="007C4E8B"/>
    <w:rsid w:val="007C5473"/>
    <w:rsid w:val="007C718A"/>
    <w:rsid w:val="007C7654"/>
    <w:rsid w:val="007C7F45"/>
    <w:rsid w:val="007C7FF3"/>
    <w:rsid w:val="007D0133"/>
    <w:rsid w:val="007D151F"/>
    <w:rsid w:val="007D3FEC"/>
    <w:rsid w:val="007D42F9"/>
    <w:rsid w:val="007D43A9"/>
    <w:rsid w:val="007D4EE8"/>
    <w:rsid w:val="007D617E"/>
    <w:rsid w:val="007E05F7"/>
    <w:rsid w:val="007E12B3"/>
    <w:rsid w:val="007E1E6E"/>
    <w:rsid w:val="007E2E24"/>
    <w:rsid w:val="007E40A5"/>
    <w:rsid w:val="007E482A"/>
    <w:rsid w:val="007E524C"/>
    <w:rsid w:val="007E5BA9"/>
    <w:rsid w:val="007E74B4"/>
    <w:rsid w:val="007F0491"/>
    <w:rsid w:val="007F0B99"/>
    <w:rsid w:val="007F103B"/>
    <w:rsid w:val="007F1279"/>
    <w:rsid w:val="007F18BF"/>
    <w:rsid w:val="007F19AD"/>
    <w:rsid w:val="007F38E5"/>
    <w:rsid w:val="007F51B8"/>
    <w:rsid w:val="007F638B"/>
    <w:rsid w:val="007F64AC"/>
    <w:rsid w:val="007F684A"/>
    <w:rsid w:val="007F7C27"/>
    <w:rsid w:val="008016AE"/>
    <w:rsid w:val="0080265B"/>
    <w:rsid w:val="008036B8"/>
    <w:rsid w:val="00803EC2"/>
    <w:rsid w:val="00804A84"/>
    <w:rsid w:val="008058B4"/>
    <w:rsid w:val="00806824"/>
    <w:rsid w:val="0080796D"/>
    <w:rsid w:val="00807EDA"/>
    <w:rsid w:val="00810AEF"/>
    <w:rsid w:val="00811090"/>
    <w:rsid w:val="0081140D"/>
    <w:rsid w:val="00811D18"/>
    <w:rsid w:val="00811FE5"/>
    <w:rsid w:val="008121BC"/>
    <w:rsid w:val="008122A5"/>
    <w:rsid w:val="008129C4"/>
    <w:rsid w:val="00816A33"/>
    <w:rsid w:val="00817119"/>
    <w:rsid w:val="0081779E"/>
    <w:rsid w:val="008224FA"/>
    <w:rsid w:val="00822591"/>
    <w:rsid w:val="00823007"/>
    <w:rsid w:val="008231FE"/>
    <w:rsid w:val="00823608"/>
    <w:rsid w:val="008247B4"/>
    <w:rsid w:val="008247CB"/>
    <w:rsid w:val="00825634"/>
    <w:rsid w:val="008267D1"/>
    <w:rsid w:val="0083007E"/>
    <w:rsid w:val="00830289"/>
    <w:rsid w:val="0083124A"/>
    <w:rsid w:val="008323F8"/>
    <w:rsid w:val="008330D4"/>
    <w:rsid w:val="00834BF0"/>
    <w:rsid w:val="008368C4"/>
    <w:rsid w:val="00836E91"/>
    <w:rsid w:val="0083752C"/>
    <w:rsid w:val="008418DF"/>
    <w:rsid w:val="00842871"/>
    <w:rsid w:val="00842CFF"/>
    <w:rsid w:val="0084351E"/>
    <w:rsid w:val="00843D8B"/>
    <w:rsid w:val="008443FB"/>
    <w:rsid w:val="008449BF"/>
    <w:rsid w:val="008501A1"/>
    <w:rsid w:val="00850BAD"/>
    <w:rsid w:val="00850F91"/>
    <w:rsid w:val="00852893"/>
    <w:rsid w:val="00852C8A"/>
    <w:rsid w:val="008534B6"/>
    <w:rsid w:val="008538AC"/>
    <w:rsid w:val="00854204"/>
    <w:rsid w:val="00854D35"/>
    <w:rsid w:val="0085618A"/>
    <w:rsid w:val="00856323"/>
    <w:rsid w:val="00857AC5"/>
    <w:rsid w:val="00857F26"/>
    <w:rsid w:val="00861C16"/>
    <w:rsid w:val="0086215B"/>
    <w:rsid w:val="0086424A"/>
    <w:rsid w:val="00865080"/>
    <w:rsid w:val="00865335"/>
    <w:rsid w:val="00865B71"/>
    <w:rsid w:val="0086619B"/>
    <w:rsid w:val="008665EA"/>
    <w:rsid w:val="00871449"/>
    <w:rsid w:val="00871650"/>
    <w:rsid w:val="00871751"/>
    <w:rsid w:val="00871CB7"/>
    <w:rsid w:val="00872E9D"/>
    <w:rsid w:val="00873F8F"/>
    <w:rsid w:val="00875348"/>
    <w:rsid w:val="00882385"/>
    <w:rsid w:val="0088318F"/>
    <w:rsid w:val="0088454F"/>
    <w:rsid w:val="00887A80"/>
    <w:rsid w:val="008902F1"/>
    <w:rsid w:val="00891368"/>
    <w:rsid w:val="0089190B"/>
    <w:rsid w:val="0089467E"/>
    <w:rsid w:val="008961C5"/>
    <w:rsid w:val="00897DB1"/>
    <w:rsid w:val="008A1FC4"/>
    <w:rsid w:val="008A2324"/>
    <w:rsid w:val="008A2FDB"/>
    <w:rsid w:val="008A3D2C"/>
    <w:rsid w:val="008A40F9"/>
    <w:rsid w:val="008A5C29"/>
    <w:rsid w:val="008A7733"/>
    <w:rsid w:val="008A798C"/>
    <w:rsid w:val="008A7B24"/>
    <w:rsid w:val="008B0CF0"/>
    <w:rsid w:val="008B1E1C"/>
    <w:rsid w:val="008B2531"/>
    <w:rsid w:val="008B420F"/>
    <w:rsid w:val="008B56CC"/>
    <w:rsid w:val="008B5EFA"/>
    <w:rsid w:val="008B6FB6"/>
    <w:rsid w:val="008B79F0"/>
    <w:rsid w:val="008C0E63"/>
    <w:rsid w:val="008C1800"/>
    <w:rsid w:val="008C1811"/>
    <w:rsid w:val="008C19FF"/>
    <w:rsid w:val="008C2210"/>
    <w:rsid w:val="008C28F2"/>
    <w:rsid w:val="008C350B"/>
    <w:rsid w:val="008C3C58"/>
    <w:rsid w:val="008C46D7"/>
    <w:rsid w:val="008C512C"/>
    <w:rsid w:val="008C5C03"/>
    <w:rsid w:val="008D02C7"/>
    <w:rsid w:val="008D25E6"/>
    <w:rsid w:val="008D26C6"/>
    <w:rsid w:val="008D2FE9"/>
    <w:rsid w:val="008D681F"/>
    <w:rsid w:val="008D6D66"/>
    <w:rsid w:val="008E1429"/>
    <w:rsid w:val="008E2B04"/>
    <w:rsid w:val="008E2CB5"/>
    <w:rsid w:val="008E3E00"/>
    <w:rsid w:val="008E3F87"/>
    <w:rsid w:val="008E4646"/>
    <w:rsid w:val="008E4D34"/>
    <w:rsid w:val="008E50BD"/>
    <w:rsid w:val="008E59A8"/>
    <w:rsid w:val="008E78CD"/>
    <w:rsid w:val="008F0402"/>
    <w:rsid w:val="008F1B75"/>
    <w:rsid w:val="008F2E0D"/>
    <w:rsid w:val="008F2F81"/>
    <w:rsid w:val="008F316D"/>
    <w:rsid w:val="008F4828"/>
    <w:rsid w:val="008F4886"/>
    <w:rsid w:val="008F4DD4"/>
    <w:rsid w:val="008F7409"/>
    <w:rsid w:val="0090260C"/>
    <w:rsid w:val="00902F29"/>
    <w:rsid w:val="00903FCD"/>
    <w:rsid w:val="009048E1"/>
    <w:rsid w:val="00904D69"/>
    <w:rsid w:val="00904DD3"/>
    <w:rsid w:val="00905407"/>
    <w:rsid w:val="00907176"/>
    <w:rsid w:val="0091082C"/>
    <w:rsid w:val="00912512"/>
    <w:rsid w:val="00914929"/>
    <w:rsid w:val="00914F83"/>
    <w:rsid w:val="009160CD"/>
    <w:rsid w:val="009165F2"/>
    <w:rsid w:val="00922144"/>
    <w:rsid w:val="009223FE"/>
    <w:rsid w:val="0092415D"/>
    <w:rsid w:val="009246CF"/>
    <w:rsid w:val="009266DC"/>
    <w:rsid w:val="009277FC"/>
    <w:rsid w:val="00927953"/>
    <w:rsid w:val="00927C28"/>
    <w:rsid w:val="00932BA5"/>
    <w:rsid w:val="00933621"/>
    <w:rsid w:val="00933DA2"/>
    <w:rsid w:val="00934DE4"/>
    <w:rsid w:val="00937BEC"/>
    <w:rsid w:val="00942661"/>
    <w:rsid w:val="0094555C"/>
    <w:rsid w:val="009456DF"/>
    <w:rsid w:val="00945BEE"/>
    <w:rsid w:val="00945F73"/>
    <w:rsid w:val="009461C8"/>
    <w:rsid w:val="00946214"/>
    <w:rsid w:val="0094643F"/>
    <w:rsid w:val="0094649E"/>
    <w:rsid w:val="0094671B"/>
    <w:rsid w:val="00947ECE"/>
    <w:rsid w:val="009524C6"/>
    <w:rsid w:val="00952E10"/>
    <w:rsid w:val="00955170"/>
    <w:rsid w:val="009575DA"/>
    <w:rsid w:val="009619FE"/>
    <w:rsid w:val="00964F28"/>
    <w:rsid w:val="009666A3"/>
    <w:rsid w:val="009670E3"/>
    <w:rsid w:val="00967D08"/>
    <w:rsid w:val="00967FEA"/>
    <w:rsid w:val="00970559"/>
    <w:rsid w:val="00971A47"/>
    <w:rsid w:val="0097215A"/>
    <w:rsid w:val="0097335F"/>
    <w:rsid w:val="00974F8B"/>
    <w:rsid w:val="00976A43"/>
    <w:rsid w:val="009774D6"/>
    <w:rsid w:val="009805A4"/>
    <w:rsid w:val="009805C8"/>
    <w:rsid w:val="00981B22"/>
    <w:rsid w:val="009846AB"/>
    <w:rsid w:val="00984994"/>
    <w:rsid w:val="00985034"/>
    <w:rsid w:val="00985EC9"/>
    <w:rsid w:val="00986389"/>
    <w:rsid w:val="0098788D"/>
    <w:rsid w:val="0099165F"/>
    <w:rsid w:val="00991A4C"/>
    <w:rsid w:val="00991BAE"/>
    <w:rsid w:val="009924D6"/>
    <w:rsid w:val="00994D73"/>
    <w:rsid w:val="00995B76"/>
    <w:rsid w:val="009979C1"/>
    <w:rsid w:val="009A12BB"/>
    <w:rsid w:val="009A3701"/>
    <w:rsid w:val="009A67F3"/>
    <w:rsid w:val="009A6D82"/>
    <w:rsid w:val="009B08E1"/>
    <w:rsid w:val="009B3510"/>
    <w:rsid w:val="009B3BDE"/>
    <w:rsid w:val="009B41B3"/>
    <w:rsid w:val="009B4C3D"/>
    <w:rsid w:val="009B776D"/>
    <w:rsid w:val="009B7A34"/>
    <w:rsid w:val="009C01DE"/>
    <w:rsid w:val="009C07B2"/>
    <w:rsid w:val="009C10EF"/>
    <w:rsid w:val="009C40C3"/>
    <w:rsid w:val="009C4D87"/>
    <w:rsid w:val="009C785E"/>
    <w:rsid w:val="009D0C8B"/>
    <w:rsid w:val="009D163C"/>
    <w:rsid w:val="009D1835"/>
    <w:rsid w:val="009D19E7"/>
    <w:rsid w:val="009D46A5"/>
    <w:rsid w:val="009D4ED0"/>
    <w:rsid w:val="009D5D4A"/>
    <w:rsid w:val="009E16A0"/>
    <w:rsid w:val="009E1958"/>
    <w:rsid w:val="009E3E51"/>
    <w:rsid w:val="009E3F0D"/>
    <w:rsid w:val="009E44F5"/>
    <w:rsid w:val="009E5729"/>
    <w:rsid w:val="009E6129"/>
    <w:rsid w:val="009E6BFD"/>
    <w:rsid w:val="009F1AC5"/>
    <w:rsid w:val="009F365E"/>
    <w:rsid w:val="009F3EA3"/>
    <w:rsid w:val="009F3FD3"/>
    <w:rsid w:val="009F5446"/>
    <w:rsid w:val="009F5CA4"/>
    <w:rsid w:val="009F5E14"/>
    <w:rsid w:val="009F61D1"/>
    <w:rsid w:val="00A00776"/>
    <w:rsid w:val="00A00FC6"/>
    <w:rsid w:val="00A0171F"/>
    <w:rsid w:val="00A01B6A"/>
    <w:rsid w:val="00A05F93"/>
    <w:rsid w:val="00A07409"/>
    <w:rsid w:val="00A10DF1"/>
    <w:rsid w:val="00A12B1C"/>
    <w:rsid w:val="00A13348"/>
    <w:rsid w:val="00A13944"/>
    <w:rsid w:val="00A13ACC"/>
    <w:rsid w:val="00A13F43"/>
    <w:rsid w:val="00A1406F"/>
    <w:rsid w:val="00A14495"/>
    <w:rsid w:val="00A165D5"/>
    <w:rsid w:val="00A16948"/>
    <w:rsid w:val="00A17A42"/>
    <w:rsid w:val="00A214FC"/>
    <w:rsid w:val="00A2157F"/>
    <w:rsid w:val="00A218D3"/>
    <w:rsid w:val="00A21B95"/>
    <w:rsid w:val="00A21DFD"/>
    <w:rsid w:val="00A21E9E"/>
    <w:rsid w:val="00A2343E"/>
    <w:rsid w:val="00A257E8"/>
    <w:rsid w:val="00A25B77"/>
    <w:rsid w:val="00A27B8C"/>
    <w:rsid w:val="00A27DE8"/>
    <w:rsid w:val="00A30D72"/>
    <w:rsid w:val="00A32879"/>
    <w:rsid w:val="00A32A21"/>
    <w:rsid w:val="00A3316A"/>
    <w:rsid w:val="00A3371A"/>
    <w:rsid w:val="00A33DD8"/>
    <w:rsid w:val="00A34513"/>
    <w:rsid w:val="00A36AE5"/>
    <w:rsid w:val="00A370F0"/>
    <w:rsid w:val="00A43371"/>
    <w:rsid w:val="00A438FE"/>
    <w:rsid w:val="00A4477A"/>
    <w:rsid w:val="00A44E05"/>
    <w:rsid w:val="00A45185"/>
    <w:rsid w:val="00A451E8"/>
    <w:rsid w:val="00A4596A"/>
    <w:rsid w:val="00A45978"/>
    <w:rsid w:val="00A45C4A"/>
    <w:rsid w:val="00A50747"/>
    <w:rsid w:val="00A513A9"/>
    <w:rsid w:val="00A51C92"/>
    <w:rsid w:val="00A51FD7"/>
    <w:rsid w:val="00A5316D"/>
    <w:rsid w:val="00A53476"/>
    <w:rsid w:val="00A54150"/>
    <w:rsid w:val="00A5428B"/>
    <w:rsid w:val="00A5496C"/>
    <w:rsid w:val="00A55C7A"/>
    <w:rsid w:val="00A55DCE"/>
    <w:rsid w:val="00A56755"/>
    <w:rsid w:val="00A57BEB"/>
    <w:rsid w:val="00A57BFB"/>
    <w:rsid w:val="00A601CB"/>
    <w:rsid w:val="00A6051C"/>
    <w:rsid w:val="00A61299"/>
    <w:rsid w:val="00A627E7"/>
    <w:rsid w:val="00A629F3"/>
    <w:rsid w:val="00A63E86"/>
    <w:rsid w:val="00A6452B"/>
    <w:rsid w:val="00A64F86"/>
    <w:rsid w:val="00A703D1"/>
    <w:rsid w:val="00A71478"/>
    <w:rsid w:val="00A717CE"/>
    <w:rsid w:val="00A717EE"/>
    <w:rsid w:val="00A71C7F"/>
    <w:rsid w:val="00A7273F"/>
    <w:rsid w:val="00A731D5"/>
    <w:rsid w:val="00A74264"/>
    <w:rsid w:val="00A759D1"/>
    <w:rsid w:val="00A75D75"/>
    <w:rsid w:val="00A76216"/>
    <w:rsid w:val="00A77640"/>
    <w:rsid w:val="00A809E7"/>
    <w:rsid w:val="00A81116"/>
    <w:rsid w:val="00A8316E"/>
    <w:rsid w:val="00A83A97"/>
    <w:rsid w:val="00A83E06"/>
    <w:rsid w:val="00A83FD2"/>
    <w:rsid w:val="00A848B5"/>
    <w:rsid w:val="00A86029"/>
    <w:rsid w:val="00A8626A"/>
    <w:rsid w:val="00A86768"/>
    <w:rsid w:val="00A86D2B"/>
    <w:rsid w:val="00A87FC1"/>
    <w:rsid w:val="00A9018C"/>
    <w:rsid w:val="00A90EB6"/>
    <w:rsid w:val="00A915C5"/>
    <w:rsid w:val="00A91799"/>
    <w:rsid w:val="00A918A9"/>
    <w:rsid w:val="00A91BF0"/>
    <w:rsid w:val="00A91CF1"/>
    <w:rsid w:val="00A91FED"/>
    <w:rsid w:val="00A921A2"/>
    <w:rsid w:val="00A92589"/>
    <w:rsid w:val="00A937FF"/>
    <w:rsid w:val="00A9418E"/>
    <w:rsid w:val="00A941B0"/>
    <w:rsid w:val="00A956CA"/>
    <w:rsid w:val="00A96A50"/>
    <w:rsid w:val="00A97C82"/>
    <w:rsid w:val="00AA0216"/>
    <w:rsid w:val="00AA170A"/>
    <w:rsid w:val="00AA1BA6"/>
    <w:rsid w:val="00AA2BAE"/>
    <w:rsid w:val="00AA336D"/>
    <w:rsid w:val="00AA3770"/>
    <w:rsid w:val="00AA405B"/>
    <w:rsid w:val="00AA4FE7"/>
    <w:rsid w:val="00AA7A1A"/>
    <w:rsid w:val="00AB1B10"/>
    <w:rsid w:val="00AB301F"/>
    <w:rsid w:val="00AB5569"/>
    <w:rsid w:val="00AB751F"/>
    <w:rsid w:val="00AB7934"/>
    <w:rsid w:val="00AC092B"/>
    <w:rsid w:val="00AC285F"/>
    <w:rsid w:val="00AC547C"/>
    <w:rsid w:val="00AC64E3"/>
    <w:rsid w:val="00AC6E78"/>
    <w:rsid w:val="00AC72EB"/>
    <w:rsid w:val="00AC7701"/>
    <w:rsid w:val="00AD09BE"/>
    <w:rsid w:val="00AD0E27"/>
    <w:rsid w:val="00AD152F"/>
    <w:rsid w:val="00AD2F7D"/>
    <w:rsid w:val="00AD4E00"/>
    <w:rsid w:val="00AD4EA9"/>
    <w:rsid w:val="00AD54A3"/>
    <w:rsid w:val="00AD5A56"/>
    <w:rsid w:val="00AD63B0"/>
    <w:rsid w:val="00AD65DD"/>
    <w:rsid w:val="00AD664A"/>
    <w:rsid w:val="00AD6657"/>
    <w:rsid w:val="00AD6CAE"/>
    <w:rsid w:val="00AD700A"/>
    <w:rsid w:val="00AD7229"/>
    <w:rsid w:val="00AE0492"/>
    <w:rsid w:val="00AE1143"/>
    <w:rsid w:val="00AE1783"/>
    <w:rsid w:val="00AE17CC"/>
    <w:rsid w:val="00AE1FAB"/>
    <w:rsid w:val="00AE24EE"/>
    <w:rsid w:val="00AE58BA"/>
    <w:rsid w:val="00AE70C2"/>
    <w:rsid w:val="00AF2C30"/>
    <w:rsid w:val="00AF2D20"/>
    <w:rsid w:val="00AF3217"/>
    <w:rsid w:val="00AF3A08"/>
    <w:rsid w:val="00AF3A5A"/>
    <w:rsid w:val="00AF5923"/>
    <w:rsid w:val="00B000A6"/>
    <w:rsid w:val="00B00147"/>
    <w:rsid w:val="00B00C10"/>
    <w:rsid w:val="00B00D26"/>
    <w:rsid w:val="00B00D2C"/>
    <w:rsid w:val="00B0112A"/>
    <w:rsid w:val="00B01866"/>
    <w:rsid w:val="00B024B8"/>
    <w:rsid w:val="00B02667"/>
    <w:rsid w:val="00B03AF8"/>
    <w:rsid w:val="00B04F90"/>
    <w:rsid w:val="00B050B6"/>
    <w:rsid w:val="00B0568F"/>
    <w:rsid w:val="00B05ACB"/>
    <w:rsid w:val="00B06D98"/>
    <w:rsid w:val="00B105C4"/>
    <w:rsid w:val="00B11578"/>
    <w:rsid w:val="00B12D71"/>
    <w:rsid w:val="00B12EA1"/>
    <w:rsid w:val="00B12F1C"/>
    <w:rsid w:val="00B136DB"/>
    <w:rsid w:val="00B139DD"/>
    <w:rsid w:val="00B143FD"/>
    <w:rsid w:val="00B1473F"/>
    <w:rsid w:val="00B14FB5"/>
    <w:rsid w:val="00B15534"/>
    <w:rsid w:val="00B16C48"/>
    <w:rsid w:val="00B172EF"/>
    <w:rsid w:val="00B176E1"/>
    <w:rsid w:val="00B17A42"/>
    <w:rsid w:val="00B204BD"/>
    <w:rsid w:val="00B204C8"/>
    <w:rsid w:val="00B20C3D"/>
    <w:rsid w:val="00B20FC1"/>
    <w:rsid w:val="00B21352"/>
    <w:rsid w:val="00B21490"/>
    <w:rsid w:val="00B215B3"/>
    <w:rsid w:val="00B2161A"/>
    <w:rsid w:val="00B2247D"/>
    <w:rsid w:val="00B22D68"/>
    <w:rsid w:val="00B2515F"/>
    <w:rsid w:val="00B2596A"/>
    <w:rsid w:val="00B26451"/>
    <w:rsid w:val="00B264D5"/>
    <w:rsid w:val="00B26DD2"/>
    <w:rsid w:val="00B2709F"/>
    <w:rsid w:val="00B31C18"/>
    <w:rsid w:val="00B31F1A"/>
    <w:rsid w:val="00B34B15"/>
    <w:rsid w:val="00B35AB6"/>
    <w:rsid w:val="00B35C48"/>
    <w:rsid w:val="00B40156"/>
    <w:rsid w:val="00B424DE"/>
    <w:rsid w:val="00B4464E"/>
    <w:rsid w:val="00B44A9E"/>
    <w:rsid w:val="00B44E65"/>
    <w:rsid w:val="00B45D0B"/>
    <w:rsid w:val="00B45E22"/>
    <w:rsid w:val="00B46B3A"/>
    <w:rsid w:val="00B50922"/>
    <w:rsid w:val="00B51391"/>
    <w:rsid w:val="00B5215F"/>
    <w:rsid w:val="00B527DB"/>
    <w:rsid w:val="00B52AEC"/>
    <w:rsid w:val="00B54D35"/>
    <w:rsid w:val="00B550E2"/>
    <w:rsid w:val="00B55264"/>
    <w:rsid w:val="00B566E2"/>
    <w:rsid w:val="00B57212"/>
    <w:rsid w:val="00B6032F"/>
    <w:rsid w:val="00B6412A"/>
    <w:rsid w:val="00B6526E"/>
    <w:rsid w:val="00B66E2F"/>
    <w:rsid w:val="00B66FD4"/>
    <w:rsid w:val="00B67BF8"/>
    <w:rsid w:val="00B706B8"/>
    <w:rsid w:val="00B70871"/>
    <w:rsid w:val="00B70D05"/>
    <w:rsid w:val="00B71C10"/>
    <w:rsid w:val="00B72658"/>
    <w:rsid w:val="00B73FDF"/>
    <w:rsid w:val="00B74133"/>
    <w:rsid w:val="00B75581"/>
    <w:rsid w:val="00B75AA9"/>
    <w:rsid w:val="00B765A8"/>
    <w:rsid w:val="00B7660B"/>
    <w:rsid w:val="00B76E8D"/>
    <w:rsid w:val="00B7708E"/>
    <w:rsid w:val="00B776EF"/>
    <w:rsid w:val="00B80A4A"/>
    <w:rsid w:val="00B8584B"/>
    <w:rsid w:val="00B85CA5"/>
    <w:rsid w:val="00B85E5D"/>
    <w:rsid w:val="00B8628A"/>
    <w:rsid w:val="00B878EB"/>
    <w:rsid w:val="00B90711"/>
    <w:rsid w:val="00B91182"/>
    <w:rsid w:val="00B9137F"/>
    <w:rsid w:val="00B94EBF"/>
    <w:rsid w:val="00B96D80"/>
    <w:rsid w:val="00B97AA4"/>
    <w:rsid w:val="00BA04DF"/>
    <w:rsid w:val="00BA0DCB"/>
    <w:rsid w:val="00BA128A"/>
    <w:rsid w:val="00BA14E7"/>
    <w:rsid w:val="00BA19A5"/>
    <w:rsid w:val="00BA3164"/>
    <w:rsid w:val="00BA3CDB"/>
    <w:rsid w:val="00BA7C68"/>
    <w:rsid w:val="00BB094B"/>
    <w:rsid w:val="00BB1964"/>
    <w:rsid w:val="00BB5815"/>
    <w:rsid w:val="00BB5F6D"/>
    <w:rsid w:val="00BB6394"/>
    <w:rsid w:val="00BB6860"/>
    <w:rsid w:val="00BB6A4C"/>
    <w:rsid w:val="00BB6A4D"/>
    <w:rsid w:val="00BB7E57"/>
    <w:rsid w:val="00BC0632"/>
    <w:rsid w:val="00BC11AF"/>
    <w:rsid w:val="00BC11B8"/>
    <w:rsid w:val="00BC29FA"/>
    <w:rsid w:val="00BC36F6"/>
    <w:rsid w:val="00BC4361"/>
    <w:rsid w:val="00BC5CAC"/>
    <w:rsid w:val="00BC5F44"/>
    <w:rsid w:val="00BC74F4"/>
    <w:rsid w:val="00BC77BC"/>
    <w:rsid w:val="00BD087B"/>
    <w:rsid w:val="00BD2167"/>
    <w:rsid w:val="00BD25EE"/>
    <w:rsid w:val="00BD3391"/>
    <w:rsid w:val="00BD41D7"/>
    <w:rsid w:val="00BD5470"/>
    <w:rsid w:val="00BD63A1"/>
    <w:rsid w:val="00BE12AD"/>
    <w:rsid w:val="00BE1C72"/>
    <w:rsid w:val="00BE2607"/>
    <w:rsid w:val="00BE33C6"/>
    <w:rsid w:val="00BE4721"/>
    <w:rsid w:val="00BE5566"/>
    <w:rsid w:val="00BE63B6"/>
    <w:rsid w:val="00BE6B0F"/>
    <w:rsid w:val="00BE7E61"/>
    <w:rsid w:val="00BE7E88"/>
    <w:rsid w:val="00BF022F"/>
    <w:rsid w:val="00BF132C"/>
    <w:rsid w:val="00BF1918"/>
    <w:rsid w:val="00BF3647"/>
    <w:rsid w:val="00BF51F4"/>
    <w:rsid w:val="00BF6019"/>
    <w:rsid w:val="00BF611E"/>
    <w:rsid w:val="00BF7EE0"/>
    <w:rsid w:val="00C00130"/>
    <w:rsid w:val="00C0100A"/>
    <w:rsid w:val="00C01C94"/>
    <w:rsid w:val="00C02E47"/>
    <w:rsid w:val="00C03B1D"/>
    <w:rsid w:val="00C04F58"/>
    <w:rsid w:val="00C053B4"/>
    <w:rsid w:val="00C0644E"/>
    <w:rsid w:val="00C06B07"/>
    <w:rsid w:val="00C10BB7"/>
    <w:rsid w:val="00C10EB7"/>
    <w:rsid w:val="00C11659"/>
    <w:rsid w:val="00C1168F"/>
    <w:rsid w:val="00C1396C"/>
    <w:rsid w:val="00C1482A"/>
    <w:rsid w:val="00C1620E"/>
    <w:rsid w:val="00C166E4"/>
    <w:rsid w:val="00C1740C"/>
    <w:rsid w:val="00C178DF"/>
    <w:rsid w:val="00C17BF0"/>
    <w:rsid w:val="00C20A3B"/>
    <w:rsid w:val="00C2136A"/>
    <w:rsid w:val="00C21C3F"/>
    <w:rsid w:val="00C230AB"/>
    <w:rsid w:val="00C2379B"/>
    <w:rsid w:val="00C248A4"/>
    <w:rsid w:val="00C25151"/>
    <w:rsid w:val="00C2555D"/>
    <w:rsid w:val="00C266DF"/>
    <w:rsid w:val="00C26884"/>
    <w:rsid w:val="00C26E12"/>
    <w:rsid w:val="00C27AEC"/>
    <w:rsid w:val="00C32E4B"/>
    <w:rsid w:val="00C33E7A"/>
    <w:rsid w:val="00C34A6C"/>
    <w:rsid w:val="00C40798"/>
    <w:rsid w:val="00C42568"/>
    <w:rsid w:val="00C42D29"/>
    <w:rsid w:val="00C42F14"/>
    <w:rsid w:val="00C439F4"/>
    <w:rsid w:val="00C445E6"/>
    <w:rsid w:val="00C449C6"/>
    <w:rsid w:val="00C452D4"/>
    <w:rsid w:val="00C46144"/>
    <w:rsid w:val="00C502F2"/>
    <w:rsid w:val="00C53CED"/>
    <w:rsid w:val="00C54412"/>
    <w:rsid w:val="00C55B71"/>
    <w:rsid w:val="00C566DC"/>
    <w:rsid w:val="00C57535"/>
    <w:rsid w:val="00C61920"/>
    <w:rsid w:val="00C66476"/>
    <w:rsid w:val="00C67F1B"/>
    <w:rsid w:val="00C7293B"/>
    <w:rsid w:val="00C76729"/>
    <w:rsid w:val="00C810B6"/>
    <w:rsid w:val="00C81D66"/>
    <w:rsid w:val="00C821E5"/>
    <w:rsid w:val="00C838ED"/>
    <w:rsid w:val="00C85396"/>
    <w:rsid w:val="00C873D8"/>
    <w:rsid w:val="00C901DB"/>
    <w:rsid w:val="00C911ED"/>
    <w:rsid w:val="00C92F90"/>
    <w:rsid w:val="00C9559E"/>
    <w:rsid w:val="00C95600"/>
    <w:rsid w:val="00C9624C"/>
    <w:rsid w:val="00C96638"/>
    <w:rsid w:val="00CA102B"/>
    <w:rsid w:val="00CA14A3"/>
    <w:rsid w:val="00CA2659"/>
    <w:rsid w:val="00CA2E7F"/>
    <w:rsid w:val="00CA30CC"/>
    <w:rsid w:val="00CA328A"/>
    <w:rsid w:val="00CA3518"/>
    <w:rsid w:val="00CA50F3"/>
    <w:rsid w:val="00CA6060"/>
    <w:rsid w:val="00CA6F8A"/>
    <w:rsid w:val="00CB1BA3"/>
    <w:rsid w:val="00CB2D87"/>
    <w:rsid w:val="00CB3570"/>
    <w:rsid w:val="00CB514D"/>
    <w:rsid w:val="00CB530C"/>
    <w:rsid w:val="00CB621C"/>
    <w:rsid w:val="00CB6A2D"/>
    <w:rsid w:val="00CB7868"/>
    <w:rsid w:val="00CB7D20"/>
    <w:rsid w:val="00CC1167"/>
    <w:rsid w:val="00CC241B"/>
    <w:rsid w:val="00CC31B3"/>
    <w:rsid w:val="00CC395F"/>
    <w:rsid w:val="00CC3A25"/>
    <w:rsid w:val="00CC3B06"/>
    <w:rsid w:val="00CC4882"/>
    <w:rsid w:val="00CD1009"/>
    <w:rsid w:val="00CD120F"/>
    <w:rsid w:val="00CD2C49"/>
    <w:rsid w:val="00CD5616"/>
    <w:rsid w:val="00CD58CE"/>
    <w:rsid w:val="00CE01D7"/>
    <w:rsid w:val="00CE0680"/>
    <w:rsid w:val="00CE144F"/>
    <w:rsid w:val="00CE316E"/>
    <w:rsid w:val="00CE3E4D"/>
    <w:rsid w:val="00CE41F9"/>
    <w:rsid w:val="00CE4430"/>
    <w:rsid w:val="00CE4A51"/>
    <w:rsid w:val="00CE7239"/>
    <w:rsid w:val="00CE74DB"/>
    <w:rsid w:val="00CE7DCF"/>
    <w:rsid w:val="00CF1474"/>
    <w:rsid w:val="00CF2E06"/>
    <w:rsid w:val="00CF3B60"/>
    <w:rsid w:val="00CF51BA"/>
    <w:rsid w:val="00CF6380"/>
    <w:rsid w:val="00CF76A8"/>
    <w:rsid w:val="00D01059"/>
    <w:rsid w:val="00D013E2"/>
    <w:rsid w:val="00D03499"/>
    <w:rsid w:val="00D0441B"/>
    <w:rsid w:val="00D045B2"/>
    <w:rsid w:val="00D05FCD"/>
    <w:rsid w:val="00D06505"/>
    <w:rsid w:val="00D10D27"/>
    <w:rsid w:val="00D11AE2"/>
    <w:rsid w:val="00D13248"/>
    <w:rsid w:val="00D13347"/>
    <w:rsid w:val="00D138E8"/>
    <w:rsid w:val="00D1480C"/>
    <w:rsid w:val="00D14BA9"/>
    <w:rsid w:val="00D1577A"/>
    <w:rsid w:val="00D15A3C"/>
    <w:rsid w:val="00D16008"/>
    <w:rsid w:val="00D1609C"/>
    <w:rsid w:val="00D163E5"/>
    <w:rsid w:val="00D16663"/>
    <w:rsid w:val="00D216A7"/>
    <w:rsid w:val="00D225A0"/>
    <w:rsid w:val="00D22AD1"/>
    <w:rsid w:val="00D22EA4"/>
    <w:rsid w:val="00D23CC6"/>
    <w:rsid w:val="00D24D29"/>
    <w:rsid w:val="00D2556A"/>
    <w:rsid w:val="00D26DFC"/>
    <w:rsid w:val="00D27323"/>
    <w:rsid w:val="00D3011C"/>
    <w:rsid w:val="00D3032F"/>
    <w:rsid w:val="00D3039C"/>
    <w:rsid w:val="00D3191A"/>
    <w:rsid w:val="00D323A5"/>
    <w:rsid w:val="00D36A92"/>
    <w:rsid w:val="00D374CF"/>
    <w:rsid w:val="00D378CA"/>
    <w:rsid w:val="00D406C9"/>
    <w:rsid w:val="00D40AAC"/>
    <w:rsid w:val="00D411AA"/>
    <w:rsid w:val="00D411AF"/>
    <w:rsid w:val="00D41405"/>
    <w:rsid w:val="00D44A63"/>
    <w:rsid w:val="00D46770"/>
    <w:rsid w:val="00D518E2"/>
    <w:rsid w:val="00D5228A"/>
    <w:rsid w:val="00D54E61"/>
    <w:rsid w:val="00D55FD1"/>
    <w:rsid w:val="00D56787"/>
    <w:rsid w:val="00D569A7"/>
    <w:rsid w:val="00D60023"/>
    <w:rsid w:val="00D61379"/>
    <w:rsid w:val="00D61A22"/>
    <w:rsid w:val="00D61F9B"/>
    <w:rsid w:val="00D62183"/>
    <w:rsid w:val="00D62DEC"/>
    <w:rsid w:val="00D641CD"/>
    <w:rsid w:val="00D67EF5"/>
    <w:rsid w:val="00D70E47"/>
    <w:rsid w:val="00D71D9C"/>
    <w:rsid w:val="00D7208A"/>
    <w:rsid w:val="00D73B8F"/>
    <w:rsid w:val="00D7497A"/>
    <w:rsid w:val="00D8266D"/>
    <w:rsid w:val="00D828B2"/>
    <w:rsid w:val="00D83E2D"/>
    <w:rsid w:val="00D8617A"/>
    <w:rsid w:val="00D905CC"/>
    <w:rsid w:val="00D90B87"/>
    <w:rsid w:val="00D90D71"/>
    <w:rsid w:val="00D90E84"/>
    <w:rsid w:val="00D92CA7"/>
    <w:rsid w:val="00D9344B"/>
    <w:rsid w:val="00D93D13"/>
    <w:rsid w:val="00D94524"/>
    <w:rsid w:val="00D946B4"/>
    <w:rsid w:val="00D94992"/>
    <w:rsid w:val="00D9520D"/>
    <w:rsid w:val="00D97E7E"/>
    <w:rsid w:val="00DA17A1"/>
    <w:rsid w:val="00DA2373"/>
    <w:rsid w:val="00DA2A8F"/>
    <w:rsid w:val="00DA6805"/>
    <w:rsid w:val="00DB2352"/>
    <w:rsid w:val="00DB36B0"/>
    <w:rsid w:val="00DB3951"/>
    <w:rsid w:val="00DB5700"/>
    <w:rsid w:val="00DB609C"/>
    <w:rsid w:val="00DB652A"/>
    <w:rsid w:val="00DB6F91"/>
    <w:rsid w:val="00DB7A86"/>
    <w:rsid w:val="00DC0BF7"/>
    <w:rsid w:val="00DC16EF"/>
    <w:rsid w:val="00DC2007"/>
    <w:rsid w:val="00DC5270"/>
    <w:rsid w:val="00DC74B2"/>
    <w:rsid w:val="00DC7A36"/>
    <w:rsid w:val="00DD1573"/>
    <w:rsid w:val="00DD26B9"/>
    <w:rsid w:val="00DD30E8"/>
    <w:rsid w:val="00DD4AF6"/>
    <w:rsid w:val="00DD6102"/>
    <w:rsid w:val="00DD65A9"/>
    <w:rsid w:val="00DD67EC"/>
    <w:rsid w:val="00DE0694"/>
    <w:rsid w:val="00DE08E0"/>
    <w:rsid w:val="00DE3BBD"/>
    <w:rsid w:val="00DE59F0"/>
    <w:rsid w:val="00DE5D36"/>
    <w:rsid w:val="00DE5F5E"/>
    <w:rsid w:val="00DE66AA"/>
    <w:rsid w:val="00DE6B1C"/>
    <w:rsid w:val="00DE7204"/>
    <w:rsid w:val="00DE7484"/>
    <w:rsid w:val="00DE74EA"/>
    <w:rsid w:val="00DF05BB"/>
    <w:rsid w:val="00DF0A99"/>
    <w:rsid w:val="00DF167A"/>
    <w:rsid w:val="00DF466D"/>
    <w:rsid w:val="00DF47F3"/>
    <w:rsid w:val="00DF5C7D"/>
    <w:rsid w:val="00DF6299"/>
    <w:rsid w:val="00DF6FF0"/>
    <w:rsid w:val="00E00758"/>
    <w:rsid w:val="00E00B03"/>
    <w:rsid w:val="00E01195"/>
    <w:rsid w:val="00E0235A"/>
    <w:rsid w:val="00E030A9"/>
    <w:rsid w:val="00E0333B"/>
    <w:rsid w:val="00E04239"/>
    <w:rsid w:val="00E068CB"/>
    <w:rsid w:val="00E06C3D"/>
    <w:rsid w:val="00E0766F"/>
    <w:rsid w:val="00E07F59"/>
    <w:rsid w:val="00E1043B"/>
    <w:rsid w:val="00E107C3"/>
    <w:rsid w:val="00E11085"/>
    <w:rsid w:val="00E1652A"/>
    <w:rsid w:val="00E22F86"/>
    <w:rsid w:val="00E2346D"/>
    <w:rsid w:val="00E23473"/>
    <w:rsid w:val="00E23666"/>
    <w:rsid w:val="00E236E7"/>
    <w:rsid w:val="00E2540A"/>
    <w:rsid w:val="00E26224"/>
    <w:rsid w:val="00E2790E"/>
    <w:rsid w:val="00E31FB0"/>
    <w:rsid w:val="00E331C5"/>
    <w:rsid w:val="00E34CFA"/>
    <w:rsid w:val="00E367D1"/>
    <w:rsid w:val="00E372A6"/>
    <w:rsid w:val="00E37E8C"/>
    <w:rsid w:val="00E40DD3"/>
    <w:rsid w:val="00E41088"/>
    <w:rsid w:val="00E4173A"/>
    <w:rsid w:val="00E419BB"/>
    <w:rsid w:val="00E43818"/>
    <w:rsid w:val="00E43883"/>
    <w:rsid w:val="00E43BC2"/>
    <w:rsid w:val="00E45088"/>
    <w:rsid w:val="00E462FD"/>
    <w:rsid w:val="00E47BE4"/>
    <w:rsid w:val="00E47C2A"/>
    <w:rsid w:val="00E51450"/>
    <w:rsid w:val="00E51652"/>
    <w:rsid w:val="00E5260B"/>
    <w:rsid w:val="00E562F6"/>
    <w:rsid w:val="00E56302"/>
    <w:rsid w:val="00E56BF3"/>
    <w:rsid w:val="00E57EE2"/>
    <w:rsid w:val="00E61555"/>
    <w:rsid w:val="00E6184F"/>
    <w:rsid w:val="00E61A77"/>
    <w:rsid w:val="00E6205C"/>
    <w:rsid w:val="00E62744"/>
    <w:rsid w:val="00E62BCC"/>
    <w:rsid w:val="00E62EC1"/>
    <w:rsid w:val="00E62F3B"/>
    <w:rsid w:val="00E6544B"/>
    <w:rsid w:val="00E65568"/>
    <w:rsid w:val="00E704E9"/>
    <w:rsid w:val="00E71DB8"/>
    <w:rsid w:val="00E73A9A"/>
    <w:rsid w:val="00E74121"/>
    <w:rsid w:val="00E772FF"/>
    <w:rsid w:val="00E77567"/>
    <w:rsid w:val="00E77E8D"/>
    <w:rsid w:val="00E810B5"/>
    <w:rsid w:val="00E81A28"/>
    <w:rsid w:val="00E820C1"/>
    <w:rsid w:val="00E82F75"/>
    <w:rsid w:val="00E82FE4"/>
    <w:rsid w:val="00E83240"/>
    <w:rsid w:val="00E83BDC"/>
    <w:rsid w:val="00E83F51"/>
    <w:rsid w:val="00E84C2E"/>
    <w:rsid w:val="00E84C96"/>
    <w:rsid w:val="00E86B7F"/>
    <w:rsid w:val="00E91721"/>
    <w:rsid w:val="00E91BC7"/>
    <w:rsid w:val="00E92ED6"/>
    <w:rsid w:val="00E94361"/>
    <w:rsid w:val="00E947D1"/>
    <w:rsid w:val="00E972C0"/>
    <w:rsid w:val="00E97B15"/>
    <w:rsid w:val="00EA12D2"/>
    <w:rsid w:val="00EA240E"/>
    <w:rsid w:val="00EA27E6"/>
    <w:rsid w:val="00EA361B"/>
    <w:rsid w:val="00EA4DBA"/>
    <w:rsid w:val="00EA500E"/>
    <w:rsid w:val="00EA5215"/>
    <w:rsid w:val="00EA5380"/>
    <w:rsid w:val="00EA5B03"/>
    <w:rsid w:val="00EA5B77"/>
    <w:rsid w:val="00EA7FDD"/>
    <w:rsid w:val="00EB2757"/>
    <w:rsid w:val="00EB291F"/>
    <w:rsid w:val="00EB2EED"/>
    <w:rsid w:val="00EB487C"/>
    <w:rsid w:val="00EB6DDD"/>
    <w:rsid w:val="00EC29B9"/>
    <w:rsid w:val="00EC5110"/>
    <w:rsid w:val="00EC53BD"/>
    <w:rsid w:val="00EC5A6B"/>
    <w:rsid w:val="00EC622D"/>
    <w:rsid w:val="00EC66EB"/>
    <w:rsid w:val="00EC7B40"/>
    <w:rsid w:val="00ED060D"/>
    <w:rsid w:val="00ED3325"/>
    <w:rsid w:val="00ED4BF8"/>
    <w:rsid w:val="00ED6499"/>
    <w:rsid w:val="00ED7CC6"/>
    <w:rsid w:val="00ED7FF2"/>
    <w:rsid w:val="00EE07F6"/>
    <w:rsid w:val="00EE1BFE"/>
    <w:rsid w:val="00EE4813"/>
    <w:rsid w:val="00EE4B66"/>
    <w:rsid w:val="00EE4C51"/>
    <w:rsid w:val="00EE500E"/>
    <w:rsid w:val="00EE66EA"/>
    <w:rsid w:val="00EF0796"/>
    <w:rsid w:val="00EF08BD"/>
    <w:rsid w:val="00EF14DD"/>
    <w:rsid w:val="00EF2B3F"/>
    <w:rsid w:val="00EF4025"/>
    <w:rsid w:val="00EF503D"/>
    <w:rsid w:val="00EF65F0"/>
    <w:rsid w:val="00EF67A8"/>
    <w:rsid w:val="00EF67EA"/>
    <w:rsid w:val="00EF7316"/>
    <w:rsid w:val="00EF7712"/>
    <w:rsid w:val="00F0030B"/>
    <w:rsid w:val="00F01D2F"/>
    <w:rsid w:val="00F037B1"/>
    <w:rsid w:val="00F03940"/>
    <w:rsid w:val="00F0456E"/>
    <w:rsid w:val="00F069A0"/>
    <w:rsid w:val="00F06CF9"/>
    <w:rsid w:val="00F073C3"/>
    <w:rsid w:val="00F07C84"/>
    <w:rsid w:val="00F10AC6"/>
    <w:rsid w:val="00F11191"/>
    <w:rsid w:val="00F11568"/>
    <w:rsid w:val="00F11D77"/>
    <w:rsid w:val="00F129CF"/>
    <w:rsid w:val="00F141FB"/>
    <w:rsid w:val="00F14514"/>
    <w:rsid w:val="00F15059"/>
    <w:rsid w:val="00F154E1"/>
    <w:rsid w:val="00F15B99"/>
    <w:rsid w:val="00F16F73"/>
    <w:rsid w:val="00F17965"/>
    <w:rsid w:val="00F21751"/>
    <w:rsid w:val="00F21E2D"/>
    <w:rsid w:val="00F21EE4"/>
    <w:rsid w:val="00F22C9D"/>
    <w:rsid w:val="00F237AF"/>
    <w:rsid w:val="00F23913"/>
    <w:rsid w:val="00F2591C"/>
    <w:rsid w:val="00F27445"/>
    <w:rsid w:val="00F27E27"/>
    <w:rsid w:val="00F303FD"/>
    <w:rsid w:val="00F3257E"/>
    <w:rsid w:val="00F3258F"/>
    <w:rsid w:val="00F34546"/>
    <w:rsid w:val="00F34EAA"/>
    <w:rsid w:val="00F35050"/>
    <w:rsid w:val="00F357CD"/>
    <w:rsid w:val="00F35C87"/>
    <w:rsid w:val="00F37523"/>
    <w:rsid w:val="00F42664"/>
    <w:rsid w:val="00F42676"/>
    <w:rsid w:val="00F4299A"/>
    <w:rsid w:val="00F42C40"/>
    <w:rsid w:val="00F43054"/>
    <w:rsid w:val="00F45F90"/>
    <w:rsid w:val="00F46B8A"/>
    <w:rsid w:val="00F46DD0"/>
    <w:rsid w:val="00F47C76"/>
    <w:rsid w:val="00F51FAB"/>
    <w:rsid w:val="00F52638"/>
    <w:rsid w:val="00F52A01"/>
    <w:rsid w:val="00F52B39"/>
    <w:rsid w:val="00F53A8C"/>
    <w:rsid w:val="00F54BF3"/>
    <w:rsid w:val="00F5507E"/>
    <w:rsid w:val="00F55F27"/>
    <w:rsid w:val="00F56CC7"/>
    <w:rsid w:val="00F6097E"/>
    <w:rsid w:val="00F609B4"/>
    <w:rsid w:val="00F60D95"/>
    <w:rsid w:val="00F62BC7"/>
    <w:rsid w:val="00F62D14"/>
    <w:rsid w:val="00F63F79"/>
    <w:rsid w:val="00F64C4D"/>
    <w:rsid w:val="00F667A7"/>
    <w:rsid w:val="00F66EF9"/>
    <w:rsid w:val="00F67917"/>
    <w:rsid w:val="00F707CE"/>
    <w:rsid w:val="00F70C25"/>
    <w:rsid w:val="00F7127C"/>
    <w:rsid w:val="00F71311"/>
    <w:rsid w:val="00F72B6F"/>
    <w:rsid w:val="00F756B2"/>
    <w:rsid w:val="00F7603C"/>
    <w:rsid w:val="00F770B6"/>
    <w:rsid w:val="00F77197"/>
    <w:rsid w:val="00F77828"/>
    <w:rsid w:val="00F77F24"/>
    <w:rsid w:val="00F81E1A"/>
    <w:rsid w:val="00F842E1"/>
    <w:rsid w:val="00F84960"/>
    <w:rsid w:val="00F8579D"/>
    <w:rsid w:val="00F85850"/>
    <w:rsid w:val="00F9035E"/>
    <w:rsid w:val="00F93554"/>
    <w:rsid w:val="00F94C26"/>
    <w:rsid w:val="00F94C42"/>
    <w:rsid w:val="00F94E5A"/>
    <w:rsid w:val="00F95487"/>
    <w:rsid w:val="00F96145"/>
    <w:rsid w:val="00F978F3"/>
    <w:rsid w:val="00FA110F"/>
    <w:rsid w:val="00FA2097"/>
    <w:rsid w:val="00FA2265"/>
    <w:rsid w:val="00FA2F16"/>
    <w:rsid w:val="00FA2F1E"/>
    <w:rsid w:val="00FA3A61"/>
    <w:rsid w:val="00FA3FC0"/>
    <w:rsid w:val="00FA4BF7"/>
    <w:rsid w:val="00FB0981"/>
    <w:rsid w:val="00FB2AC3"/>
    <w:rsid w:val="00FB2D09"/>
    <w:rsid w:val="00FB3775"/>
    <w:rsid w:val="00FB37BC"/>
    <w:rsid w:val="00FB5606"/>
    <w:rsid w:val="00FB577F"/>
    <w:rsid w:val="00FB65F5"/>
    <w:rsid w:val="00FB6A8F"/>
    <w:rsid w:val="00FC2581"/>
    <w:rsid w:val="00FC69C5"/>
    <w:rsid w:val="00FD0C62"/>
    <w:rsid w:val="00FD1484"/>
    <w:rsid w:val="00FD160C"/>
    <w:rsid w:val="00FD1A9B"/>
    <w:rsid w:val="00FD2002"/>
    <w:rsid w:val="00FD2092"/>
    <w:rsid w:val="00FD3CAB"/>
    <w:rsid w:val="00FD4307"/>
    <w:rsid w:val="00FD50C2"/>
    <w:rsid w:val="00FD6964"/>
    <w:rsid w:val="00FD7D56"/>
    <w:rsid w:val="00FE0213"/>
    <w:rsid w:val="00FE09B9"/>
    <w:rsid w:val="00FE18F7"/>
    <w:rsid w:val="00FE2007"/>
    <w:rsid w:val="00FE278F"/>
    <w:rsid w:val="00FE41EE"/>
    <w:rsid w:val="00FE67C4"/>
    <w:rsid w:val="00FF3AAD"/>
    <w:rsid w:val="00FF4DB8"/>
    <w:rsid w:val="00FF4F4E"/>
    <w:rsid w:val="00FF59DF"/>
    <w:rsid w:val="00FF611D"/>
    <w:rsid w:val="00FF7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35299"/>
  <w15:docId w15:val="{3B4685E4-77E3-43C9-A6A0-0EFD7826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3CED"/>
    <w:pPr>
      <w:widowControl w:val="0"/>
      <w:overflowPunct w:val="0"/>
      <w:autoSpaceDE w:val="0"/>
      <w:autoSpaceDN w:val="0"/>
      <w:adjustRightInd w:val="0"/>
      <w:spacing w:after="80"/>
      <w:jc w:val="both"/>
      <w:textAlignment w:val="baseline"/>
    </w:pPr>
    <w:rPr>
      <w:sz w:val="24"/>
    </w:rPr>
  </w:style>
  <w:style w:type="paragraph" w:styleId="Heading1">
    <w:name w:val="heading 1"/>
    <w:aliases w:val="Proposal,Heading 1 temp"/>
    <w:basedOn w:val="Normal"/>
    <w:next w:val="Heading2"/>
    <w:link w:val="Heading1Char"/>
    <w:qFormat/>
    <w:rsid w:val="000E0052"/>
    <w:pPr>
      <w:keepNext/>
      <w:keepLines/>
      <w:numPr>
        <w:numId w:val="1"/>
      </w:numPr>
      <w:spacing w:before="360" w:after="60"/>
      <w:jc w:val="left"/>
      <w:outlineLvl w:val="0"/>
    </w:pPr>
    <w:rPr>
      <w:b/>
      <w:bCs/>
      <w:kern w:val="28"/>
      <w:sz w:val="28"/>
      <w:szCs w:val="24"/>
    </w:rPr>
  </w:style>
  <w:style w:type="paragraph" w:styleId="Heading2">
    <w:name w:val="heading 2"/>
    <w:basedOn w:val="Normal"/>
    <w:link w:val="Heading2Char"/>
    <w:qFormat/>
    <w:rsid w:val="000E0052"/>
    <w:pPr>
      <w:numPr>
        <w:ilvl w:val="1"/>
        <w:numId w:val="1"/>
      </w:numPr>
      <w:outlineLvl w:val="1"/>
    </w:pPr>
    <w:rPr>
      <w:b/>
    </w:rPr>
  </w:style>
  <w:style w:type="paragraph" w:styleId="Heading3">
    <w:name w:val="heading 3"/>
    <w:basedOn w:val="Normal"/>
    <w:link w:val="Heading3Char"/>
    <w:qFormat/>
    <w:rsid w:val="000E0052"/>
    <w:pPr>
      <w:numPr>
        <w:ilvl w:val="2"/>
        <w:numId w:val="1"/>
      </w:numPr>
      <w:outlineLvl w:val="2"/>
    </w:pPr>
  </w:style>
  <w:style w:type="paragraph" w:styleId="Heading4">
    <w:name w:val="heading 4"/>
    <w:basedOn w:val="Normal"/>
    <w:link w:val="Heading4Char"/>
    <w:qFormat/>
    <w:rsid w:val="000E0052"/>
    <w:pPr>
      <w:outlineLvl w:val="3"/>
    </w:pPr>
  </w:style>
  <w:style w:type="paragraph" w:styleId="Heading5">
    <w:name w:val="heading 5"/>
    <w:basedOn w:val="Normal"/>
    <w:next w:val="Normal"/>
    <w:link w:val="Heading5Char"/>
    <w:qFormat/>
    <w:rsid w:val="000E0052"/>
    <w:pPr>
      <w:numPr>
        <w:ilvl w:val="4"/>
        <w:numId w:val="1"/>
      </w:numPr>
      <w:outlineLvl w:val="4"/>
    </w:pPr>
  </w:style>
  <w:style w:type="paragraph" w:styleId="Heading6">
    <w:name w:val="heading 6"/>
    <w:basedOn w:val="Normal"/>
    <w:next w:val="Normal"/>
    <w:link w:val="Heading6Char"/>
    <w:qFormat/>
    <w:rsid w:val="000E0052"/>
    <w:pPr>
      <w:numPr>
        <w:ilvl w:val="5"/>
        <w:numId w:val="1"/>
      </w:numPr>
      <w:outlineLvl w:val="5"/>
    </w:pPr>
  </w:style>
  <w:style w:type="paragraph" w:styleId="Heading7">
    <w:name w:val="heading 7"/>
    <w:basedOn w:val="Normal"/>
    <w:next w:val="Normal"/>
    <w:link w:val="Heading7Char"/>
    <w:qFormat/>
    <w:rsid w:val="000E0052"/>
    <w:pPr>
      <w:numPr>
        <w:ilvl w:val="6"/>
        <w:numId w:val="1"/>
      </w:numPr>
      <w:outlineLvl w:val="6"/>
    </w:pPr>
  </w:style>
  <w:style w:type="paragraph" w:styleId="Heading8">
    <w:name w:val="heading 8"/>
    <w:basedOn w:val="Normal"/>
    <w:next w:val="Normal"/>
    <w:link w:val="Heading8Char"/>
    <w:qFormat/>
    <w:rsid w:val="000E0052"/>
    <w:pPr>
      <w:numPr>
        <w:ilvl w:val="7"/>
        <w:numId w:val="1"/>
      </w:numPr>
      <w:outlineLvl w:val="7"/>
    </w:pPr>
  </w:style>
  <w:style w:type="paragraph" w:styleId="Heading9">
    <w:name w:val="heading 9"/>
    <w:basedOn w:val="Normal"/>
    <w:next w:val="Normal"/>
    <w:link w:val="Heading9Char"/>
    <w:qFormat/>
    <w:rsid w:val="000E0052"/>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Заголовок приложения"/>
    <w:basedOn w:val="Normal"/>
    <w:next w:val="Normal"/>
    <w:rsid w:val="000E0052"/>
    <w:pPr>
      <w:jc w:val="center"/>
    </w:pPr>
    <w:rPr>
      <w:b/>
      <w:sz w:val="28"/>
    </w:rPr>
  </w:style>
  <w:style w:type="paragraph" w:styleId="Header">
    <w:name w:val="header"/>
    <w:basedOn w:val="Normal"/>
    <w:link w:val="HeaderChar"/>
    <w:uiPriority w:val="99"/>
    <w:qFormat/>
    <w:rsid w:val="000E0052"/>
    <w:rPr>
      <w:b/>
      <w:sz w:val="20"/>
    </w:rPr>
  </w:style>
  <w:style w:type="paragraph" w:styleId="Footer">
    <w:name w:val="footer"/>
    <w:basedOn w:val="Normal"/>
    <w:link w:val="FooterChar"/>
    <w:uiPriority w:val="99"/>
    <w:qFormat/>
    <w:rsid w:val="000E0052"/>
    <w:pPr>
      <w:jc w:val="right"/>
    </w:pPr>
    <w:rPr>
      <w:b/>
      <w:sz w:val="20"/>
    </w:rPr>
  </w:style>
  <w:style w:type="character" w:styleId="FootnoteReference">
    <w:name w:val="footnote reference"/>
    <w:semiHidden/>
    <w:rsid w:val="000E0052"/>
    <w:rPr>
      <w:sz w:val="20"/>
      <w:vertAlign w:val="superscript"/>
    </w:rPr>
  </w:style>
  <w:style w:type="character" w:styleId="PageNumber">
    <w:name w:val="page number"/>
    <w:qFormat/>
    <w:rsid w:val="000E0052"/>
    <w:rPr>
      <w:sz w:val="20"/>
    </w:rPr>
  </w:style>
  <w:style w:type="paragraph" w:styleId="FootnoteText">
    <w:name w:val="footnote text"/>
    <w:basedOn w:val="Normal"/>
    <w:link w:val="FootnoteTextChar"/>
    <w:qFormat/>
    <w:rsid w:val="000E0052"/>
    <w:rPr>
      <w:sz w:val="20"/>
    </w:rPr>
  </w:style>
  <w:style w:type="paragraph" w:styleId="ListBullet">
    <w:name w:val="List Bullet"/>
    <w:basedOn w:val="Normal"/>
    <w:qFormat/>
    <w:rsid w:val="000E0052"/>
  </w:style>
  <w:style w:type="paragraph" w:styleId="ListBullet2">
    <w:name w:val="List Bullet 2"/>
    <w:basedOn w:val="Normal"/>
    <w:qFormat/>
    <w:rsid w:val="000E0052"/>
    <w:pPr>
      <w:ind w:left="850" w:hanging="283"/>
    </w:pPr>
  </w:style>
  <w:style w:type="paragraph" w:styleId="ListBullet3">
    <w:name w:val="List Bullet 3"/>
    <w:basedOn w:val="Normal"/>
    <w:qFormat/>
    <w:rsid w:val="000E0052"/>
    <w:pPr>
      <w:ind w:left="1417" w:hanging="283"/>
    </w:pPr>
  </w:style>
  <w:style w:type="paragraph" w:styleId="TOC1">
    <w:name w:val="toc 1"/>
    <w:basedOn w:val="Normal"/>
    <w:next w:val="Normal"/>
    <w:uiPriority w:val="39"/>
    <w:qFormat/>
    <w:rsid w:val="000E0052"/>
    <w:pPr>
      <w:tabs>
        <w:tab w:val="left" w:pos="567"/>
        <w:tab w:val="right" w:leader="dot" w:pos="9639"/>
      </w:tabs>
      <w:jc w:val="left"/>
    </w:pPr>
    <w:rPr>
      <w:b/>
      <w:bCs/>
      <w:noProof/>
      <w:szCs w:val="24"/>
    </w:rPr>
  </w:style>
  <w:style w:type="paragraph" w:styleId="TOC2">
    <w:name w:val="toc 2"/>
    <w:basedOn w:val="Normal"/>
    <w:next w:val="Normal"/>
    <w:qFormat/>
    <w:rsid w:val="000E0052"/>
    <w:pPr>
      <w:numPr>
        <w:numId w:val="6"/>
      </w:numPr>
      <w:tabs>
        <w:tab w:val="right" w:leader="dot" w:pos="9639"/>
      </w:tabs>
      <w:jc w:val="left"/>
    </w:pPr>
    <w:rPr>
      <w:b/>
      <w:i/>
      <w:noProof/>
      <w:szCs w:val="24"/>
    </w:rPr>
  </w:style>
  <w:style w:type="paragraph" w:styleId="TOC3">
    <w:name w:val="toc 3"/>
    <w:basedOn w:val="TOC1"/>
    <w:next w:val="Normal"/>
    <w:qFormat/>
    <w:rsid w:val="000E0052"/>
    <w:pPr>
      <w:ind w:left="709" w:hanging="425"/>
    </w:pPr>
    <w:rPr>
      <w:b w:val="0"/>
      <w:iCs/>
    </w:rPr>
  </w:style>
  <w:style w:type="paragraph" w:styleId="Index1">
    <w:name w:val="index 1"/>
    <w:basedOn w:val="Normal"/>
    <w:next w:val="Normal"/>
    <w:qFormat/>
    <w:rsid w:val="000E0052"/>
    <w:pPr>
      <w:tabs>
        <w:tab w:val="right" w:leader="dot" w:pos="4459"/>
      </w:tabs>
      <w:ind w:left="240" w:hanging="240"/>
    </w:pPr>
  </w:style>
  <w:style w:type="paragraph" w:styleId="Index2">
    <w:name w:val="index 2"/>
    <w:basedOn w:val="Normal"/>
    <w:next w:val="Normal"/>
    <w:qFormat/>
    <w:rsid w:val="000E0052"/>
    <w:pPr>
      <w:tabs>
        <w:tab w:val="right" w:leader="dot" w:pos="4459"/>
      </w:tabs>
      <w:ind w:left="480" w:hanging="240"/>
    </w:pPr>
  </w:style>
  <w:style w:type="paragraph" w:styleId="Index3">
    <w:name w:val="index 3"/>
    <w:basedOn w:val="Normal"/>
    <w:next w:val="Normal"/>
    <w:qFormat/>
    <w:rsid w:val="000E0052"/>
    <w:pPr>
      <w:tabs>
        <w:tab w:val="right" w:leader="dot" w:pos="4459"/>
      </w:tabs>
      <w:ind w:left="720" w:hanging="240"/>
    </w:pPr>
  </w:style>
  <w:style w:type="paragraph" w:styleId="Index4">
    <w:name w:val="index 4"/>
    <w:basedOn w:val="Normal"/>
    <w:next w:val="Normal"/>
    <w:qFormat/>
    <w:rsid w:val="000E0052"/>
    <w:pPr>
      <w:tabs>
        <w:tab w:val="right" w:leader="dot" w:pos="4459"/>
      </w:tabs>
      <w:ind w:left="960" w:hanging="240"/>
    </w:pPr>
  </w:style>
  <w:style w:type="paragraph" w:styleId="Index5">
    <w:name w:val="index 5"/>
    <w:basedOn w:val="Normal"/>
    <w:next w:val="Normal"/>
    <w:qFormat/>
    <w:rsid w:val="000E0052"/>
    <w:pPr>
      <w:tabs>
        <w:tab w:val="right" w:leader="dot" w:pos="4459"/>
      </w:tabs>
      <w:ind w:left="1200" w:hanging="240"/>
    </w:pPr>
  </w:style>
  <w:style w:type="paragraph" w:styleId="Index6">
    <w:name w:val="index 6"/>
    <w:basedOn w:val="Normal"/>
    <w:next w:val="Normal"/>
    <w:qFormat/>
    <w:rsid w:val="000E0052"/>
    <w:pPr>
      <w:tabs>
        <w:tab w:val="right" w:leader="dot" w:pos="4459"/>
      </w:tabs>
      <w:ind w:left="1440" w:hanging="240"/>
    </w:pPr>
  </w:style>
  <w:style w:type="paragraph" w:styleId="Index7">
    <w:name w:val="index 7"/>
    <w:basedOn w:val="Normal"/>
    <w:next w:val="Normal"/>
    <w:qFormat/>
    <w:rsid w:val="000E0052"/>
    <w:pPr>
      <w:tabs>
        <w:tab w:val="right" w:leader="dot" w:pos="4459"/>
      </w:tabs>
      <w:ind w:left="1680" w:hanging="240"/>
    </w:pPr>
  </w:style>
  <w:style w:type="paragraph" w:styleId="Index8">
    <w:name w:val="index 8"/>
    <w:basedOn w:val="Normal"/>
    <w:next w:val="Normal"/>
    <w:qFormat/>
    <w:rsid w:val="000E0052"/>
    <w:pPr>
      <w:tabs>
        <w:tab w:val="right" w:leader="dot" w:pos="4459"/>
      </w:tabs>
      <w:ind w:left="1920" w:hanging="240"/>
    </w:pPr>
  </w:style>
  <w:style w:type="paragraph" w:styleId="Index9">
    <w:name w:val="index 9"/>
    <w:basedOn w:val="Normal"/>
    <w:next w:val="Normal"/>
    <w:qFormat/>
    <w:rsid w:val="000E0052"/>
    <w:pPr>
      <w:tabs>
        <w:tab w:val="right" w:leader="dot" w:pos="4459"/>
      </w:tabs>
      <w:ind w:left="2160" w:hanging="240"/>
    </w:pPr>
  </w:style>
  <w:style w:type="paragraph" w:styleId="IndexHeading">
    <w:name w:val="index heading"/>
    <w:basedOn w:val="Normal"/>
    <w:next w:val="Index1"/>
    <w:qFormat/>
    <w:rsid w:val="000E0052"/>
  </w:style>
  <w:style w:type="paragraph" w:styleId="TOC4">
    <w:name w:val="toc 4"/>
    <w:basedOn w:val="Normal"/>
    <w:next w:val="Normal"/>
    <w:qFormat/>
    <w:rsid w:val="000E0052"/>
    <w:pPr>
      <w:ind w:left="720"/>
      <w:jc w:val="left"/>
    </w:pPr>
    <w:rPr>
      <w:szCs w:val="21"/>
    </w:rPr>
  </w:style>
  <w:style w:type="paragraph" w:styleId="TOC5">
    <w:name w:val="toc 5"/>
    <w:basedOn w:val="Normal"/>
    <w:next w:val="Normal"/>
    <w:qFormat/>
    <w:rsid w:val="000E0052"/>
    <w:pPr>
      <w:ind w:left="960"/>
      <w:jc w:val="left"/>
    </w:pPr>
    <w:rPr>
      <w:szCs w:val="21"/>
    </w:rPr>
  </w:style>
  <w:style w:type="paragraph" w:styleId="TOC6">
    <w:name w:val="toc 6"/>
    <w:basedOn w:val="Normal"/>
    <w:next w:val="Normal"/>
    <w:qFormat/>
    <w:rsid w:val="000E0052"/>
    <w:pPr>
      <w:ind w:left="1200"/>
      <w:jc w:val="left"/>
    </w:pPr>
    <w:rPr>
      <w:szCs w:val="21"/>
    </w:rPr>
  </w:style>
  <w:style w:type="paragraph" w:styleId="TOC7">
    <w:name w:val="toc 7"/>
    <w:basedOn w:val="Normal"/>
    <w:next w:val="Normal"/>
    <w:qFormat/>
    <w:rsid w:val="000E0052"/>
    <w:pPr>
      <w:ind w:left="1440"/>
      <w:jc w:val="left"/>
    </w:pPr>
    <w:rPr>
      <w:szCs w:val="21"/>
    </w:rPr>
  </w:style>
  <w:style w:type="paragraph" w:styleId="TOC8">
    <w:name w:val="toc 8"/>
    <w:basedOn w:val="Normal"/>
    <w:next w:val="Normal"/>
    <w:qFormat/>
    <w:rsid w:val="000E0052"/>
    <w:pPr>
      <w:ind w:left="1680"/>
      <w:jc w:val="left"/>
    </w:pPr>
    <w:rPr>
      <w:szCs w:val="21"/>
    </w:rPr>
  </w:style>
  <w:style w:type="paragraph" w:styleId="TOC9">
    <w:name w:val="toc 9"/>
    <w:basedOn w:val="Normal"/>
    <w:next w:val="Normal"/>
    <w:qFormat/>
    <w:rsid w:val="000E0052"/>
    <w:pPr>
      <w:ind w:left="1920"/>
      <w:jc w:val="left"/>
    </w:pPr>
    <w:rPr>
      <w:szCs w:val="21"/>
    </w:rPr>
  </w:style>
  <w:style w:type="paragraph" w:styleId="BodyText2">
    <w:name w:val="Body Text 2"/>
    <w:basedOn w:val="Normal"/>
    <w:link w:val="BodyText2Char"/>
    <w:qFormat/>
    <w:rsid w:val="000E0052"/>
    <w:pPr>
      <w:widowControl/>
      <w:overflowPunct/>
      <w:autoSpaceDE/>
      <w:autoSpaceDN/>
      <w:adjustRightInd/>
      <w:jc w:val="left"/>
      <w:textAlignment w:val="auto"/>
    </w:pPr>
  </w:style>
  <w:style w:type="character" w:styleId="Hyperlink">
    <w:name w:val="Hyperlink"/>
    <w:uiPriority w:val="99"/>
    <w:qFormat/>
    <w:rsid w:val="000E0052"/>
    <w:rPr>
      <w:color w:val="0000FF"/>
      <w:u w:val="single"/>
    </w:rPr>
  </w:style>
  <w:style w:type="character" w:styleId="FollowedHyperlink">
    <w:name w:val="FollowedHyperlink"/>
    <w:qFormat/>
    <w:rsid w:val="000E0052"/>
    <w:rPr>
      <w:color w:val="800080"/>
      <w:u w:val="single"/>
    </w:rPr>
  </w:style>
  <w:style w:type="paragraph" w:styleId="BodyTextIndent">
    <w:name w:val="Body Text Indent"/>
    <w:basedOn w:val="Normal"/>
    <w:link w:val="BodyTextIndentChar"/>
    <w:qFormat/>
    <w:rsid w:val="000E0052"/>
    <w:pPr>
      <w:ind w:left="284"/>
    </w:pPr>
  </w:style>
  <w:style w:type="paragraph" w:customStyle="1" w:styleId="2">
    <w:name w:val="заг2табл"/>
    <w:basedOn w:val="Normal"/>
    <w:rsid w:val="000E0052"/>
    <w:pPr>
      <w:numPr>
        <w:ilvl w:val="12"/>
      </w:numPr>
      <w:suppressAutoHyphens/>
      <w:jc w:val="center"/>
    </w:pPr>
    <w:rPr>
      <w:b/>
      <w:iCs/>
      <w:sz w:val="22"/>
    </w:rPr>
  </w:style>
  <w:style w:type="paragraph" w:customStyle="1" w:styleId="10">
    <w:name w:val="заг1табл"/>
    <w:basedOn w:val="Normal"/>
    <w:rsid w:val="000E0052"/>
    <w:pPr>
      <w:numPr>
        <w:ilvl w:val="12"/>
      </w:numPr>
      <w:ind w:right="357"/>
      <w:jc w:val="center"/>
    </w:pPr>
    <w:rPr>
      <w:b/>
      <w:iCs/>
      <w:sz w:val="22"/>
    </w:rPr>
  </w:style>
  <w:style w:type="paragraph" w:customStyle="1" w:styleId="12">
    <w:name w:val="табл колонка1"/>
    <w:basedOn w:val="Normal"/>
    <w:rsid w:val="00A91BF0"/>
    <w:pPr>
      <w:widowControl/>
      <w:numPr>
        <w:ilvl w:val="12"/>
      </w:numPr>
      <w:overflowPunct/>
      <w:autoSpaceDE/>
      <w:autoSpaceDN/>
      <w:adjustRightInd/>
      <w:jc w:val="left"/>
      <w:textAlignment w:val="auto"/>
    </w:pPr>
    <w:rPr>
      <w:iCs/>
      <w:sz w:val="20"/>
    </w:rPr>
  </w:style>
  <w:style w:type="paragraph" w:customStyle="1" w:styleId="20">
    <w:name w:val="табл колонка2"/>
    <w:basedOn w:val="12"/>
    <w:rsid w:val="00D06505"/>
    <w:pPr>
      <w:numPr>
        <w:ilvl w:val="0"/>
      </w:numPr>
      <w:tabs>
        <w:tab w:val="left" w:pos="113"/>
      </w:tabs>
    </w:pPr>
    <w:rPr>
      <w:i/>
      <w:iCs w:val="0"/>
    </w:rPr>
  </w:style>
  <w:style w:type="paragraph" w:customStyle="1" w:styleId="57">
    <w:name w:val="табл колонка 5 и 7 (список)"/>
    <w:basedOn w:val="Normal"/>
    <w:rsid w:val="003B2810"/>
    <w:pPr>
      <w:numPr>
        <w:numId w:val="8"/>
      </w:numPr>
      <w:tabs>
        <w:tab w:val="decimal" w:pos="0"/>
        <w:tab w:val="decimal" w:pos="57"/>
        <w:tab w:val="decimal" w:pos="113"/>
      </w:tabs>
      <w:spacing w:after="60"/>
      <w:jc w:val="left"/>
    </w:pPr>
    <w:rPr>
      <w:sz w:val="20"/>
    </w:rPr>
  </w:style>
  <w:style w:type="paragraph" w:customStyle="1" w:styleId="6">
    <w:name w:val="табл колонка 6 (список)"/>
    <w:basedOn w:val="Normal"/>
    <w:next w:val="57"/>
    <w:rsid w:val="007F7C27"/>
    <w:pPr>
      <w:numPr>
        <w:numId w:val="2"/>
      </w:numPr>
      <w:tabs>
        <w:tab w:val="left" w:pos="113"/>
      </w:tabs>
      <w:ind w:left="113" w:hanging="113"/>
      <w:jc w:val="left"/>
    </w:pPr>
    <w:rPr>
      <w:sz w:val="20"/>
    </w:rPr>
  </w:style>
  <w:style w:type="paragraph" w:customStyle="1" w:styleId="a2">
    <w:name w:val="новый"/>
    <w:basedOn w:val="ListBullet"/>
    <w:rsid w:val="000E0052"/>
    <w:pPr>
      <w:ind w:left="1815"/>
    </w:pPr>
  </w:style>
  <w:style w:type="paragraph" w:customStyle="1" w:styleId="13">
    <w:name w:val="Текст 1"/>
    <w:basedOn w:val="Heading2"/>
    <w:link w:val="14"/>
    <w:rsid w:val="000E0052"/>
    <w:pPr>
      <w:spacing w:after="60"/>
    </w:pPr>
    <w:rPr>
      <w:b w:val="0"/>
    </w:rPr>
  </w:style>
  <w:style w:type="paragraph" w:customStyle="1" w:styleId="1">
    <w:name w:val="Список 1"/>
    <w:basedOn w:val="ListBullet"/>
    <w:rsid w:val="000E0052"/>
    <w:pPr>
      <w:numPr>
        <w:numId w:val="4"/>
      </w:numPr>
    </w:pPr>
  </w:style>
  <w:style w:type="paragraph" w:customStyle="1" w:styleId="a3">
    <w:name w:val="Заголовок таблица"/>
    <w:basedOn w:val="10"/>
    <w:autoRedefine/>
    <w:rsid w:val="000E0052"/>
    <w:pPr>
      <w:ind w:left="24" w:right="0" w:hanging="24"/>
    </w:pPr>
    <w:rPr>
      <w:spacing w:val="-2"/>
    </w:rPr>
  </w:style>
  <w:style w:type="paragraph" w:customStyle="1" w:styleId="a4">
    <w:name w:val="Текст таблица"/>
    <w:basedOn w:val="12"/>
    <w:rsid w:val="000E0052"/>
    <w:rPr>
      <w:b/>
    </w:rPr>
  </w:style>
  <w:style w:type="paragraph" w:customStyle="1" w:styleId="a">
    <w:name w:val="Нумерация Таблица"/>
    <w:basedOn w:val="Normal"/>
    <w:rsid w:val="000E0052"/>
    <w:pPr>
      <w:numPr>
        <w:numId w:val="3"/>
      </w:numPr>
      <w:ind w:right="34"/>
      <w:jc w:val="center"/>
    </w:pPr>
    <w:rPr>
      <w:sz w:val="22"/>
    </w:rPr>
  </w:style>
  <w:style w:type="paragraph" w:customStyle="1" w:styleId="21">
    <w:name w:val="Текст 2"/>
    <w:basedOn w:val="Heading3"/>
    <w:rsid w:val="000E0052"/>
  </w:style>
  <w:style w:type="paragraph" w:styleId="List2">
    <w:name w:val="List 2"/>
    <w:basedOn w:val="Normal"/>
    <w:autoRedefine/>
    <w:qFormat/>
    <w:rsid w:val="00BC29FA"/>
    <w:pPr>
      <w:numPr>
        <w:numId w:val="5"/>
      </w:numPr>
      <w:tabs>
        <w:tab w:val="clear" w:pos="1891"/>
      </w:tabs>
      <w:spacing w:after="60"/>
      <w:ind w:left="1276" w:hanging="425"/>
    </w:pPr>
  </w:style>
  <w:style w:type="paragraph" w:customStyle="1" w:styleId="15">
    <w:name w:val="Титульный лист 1"/>
    <w:basedOn w:val="Normal"/>
    <w:rsid w:val="000E0052"/>
    <w:pPr>
      <w:jc w:val="center"/>
    </w:pPr>
    <w:rPr>
      <w:b/>
      <w:sz w:val="36"/>
    </w:rPr>
  </w:style>
  <w:style w:type="paragraph" w:customStyle="1" w:styleId="22">
    <w:name w:val="Титульный лист 2"/>
    <w:basedOn w:val="Normal"/>
    <w:rsid w:val="000E0052"/>
    <w:pPr>
      <w:jc w:val="center"/>
    </w:pPr>
    <w:rPr>
      <w:b/>
      <w:sz w:val="36"/>
    </w:rPr>
  </w:style>
  <w:style w:type="paragraph" w:customStyle="1" w:styleId="30">
    <w:name w:val="Титульный лист 3"/>
    <w:basedOn w:val="Normal"/>
    <w:rsid w:val="000E0052"/>
    <w:pPr>
      <w:jc w:val="left"/>
    </w:pPr>
    <w:rPr>
      <w:b/>
      <w:sz w:val="28"/>
    </w:rPr>
  </w:style>
  <w:style w:type="paragraph" w:customStyle="1" w:styleId="40">
    <w:name w:val="Титультый лист 4"/>
    <w:basedOn w:val="Normal"/>
    <w:rsid w:val="000E0052"/>
    <w:pPr>
      <w:jc w:val="left"/>
    </w:pPr>
    <w:rPr>
      <w:b/>
      <w:sz w:val="28"/>
    </w:rPr>
  </w:style>
  <w:style w:type="paragraph" w:customStyle="1" w:styleId="5">
    <w:name w:val="Титульный лист 5"/>
    <w:basedOn w:val="Normal"/>
    <w:rsid w:val="000E0052"/>
    <w:pPr>
      <w:jc w:val="center"/>
    </w:pPr>
    <w:rPr>
      <w:b/>
      <w:sz w:val="40"/>
    </w:rPr>
  </w:style>
  <w:style w:type="paragraph" w:customStyle="1" w:styleId="60">
    <w:name w:val="Титульный лист 6"/>
    <w:basedOn w:val="Normal"/>
    <w:rsid w:val="000E0052"/>
    <w:pPr>
      <w:jc w:val="center"/>
    </w:pPr>
    <w:rPr>
      <w:b/>
      <w:sz w:val="36"/>
    </w:rPr>
  </w:style>
  <w:style w:type="paragraph" w:customStyle="1" w:styleId="7">
    <w:name w:val="Титульный лист 7"/>
    <w:basedOn w:val="Normal"/>
    <w:rsid w:val="000E0052"/>
    <w:pPr>
      <w:jc w:val="center"/>
    </w:pPr>
    <w:rPr>
      <w:b/>
      <w:sz w:val="28"/>
    </w:rPr>
  </w:style>
  <w:style w:type="paragraph" w:customStyle="1" w:styleId="8">
    <w:name w:val="Титульный лист 8"/>
    <w:basedOn w:val="Normal"/>
    <w:rsid w:val="000E0052"/>
    <w:pPr>
      <w:jc w:val="center"/>
    </w:pPr>
    <w:rPr>
      <w:b/>
      <w:sz w:val="28"/>
    </w:rPr>
  </w:style>
  <w:style w:type="paragraph" w:customStyle="1" w:styleId="16">
    <w:name w:val="Колонтитул 1"/>
    <w:basedOn w:val="Header"/>
    <w:rsid w:val="000E0052"/>
    <w:pPr>
      <w:spacing w:after="40"/>
      <w:ind w:right="144"/>
    </w:pPr>
    <w:rPr>
      <w:rFonts w:ascii="Arial" w:hAnsi="Arial" w:cs="Arial"/>
      <w:sz w:val="32"/>
    </w:rPr>
  </w:style>
  <w:style w:type="paragraph" w:customStyle="1" w:styleId="23">
    <w:name w:val="Колонтитул 2"/>
    <w:basedOn w:val="Header"/>
    <w:rsid w:val="000E0052"/>
    <w:pPr>
      <w:spacing w:after="40"/>
      <w:jc w:val="right"/>
    </w:pPr>
  </w:style>
  <w:style w:type="paragraph" w:customStyle="1" w:styleId="31">
    <w:name w:val="Колонтитул 3"/>
    <w:basedOn w:val="Header"/>
    <w:rsid w:val="000E0052"/>
    <w:pPr>
      <w:spacing w:after="40"/>
    </w:pPr>
  </w:style>
  <w:style w:type="paragraph" w:styleId="HTMLAddress">
    <w:name w:val="HTML Address"/>
    <w:basedOn w:val="Normal"/>
    <w:link w:val="HTMLAddressChar"/>
    <w:qFormat/>
    <w:rsid w:val="000E0052"/>
    <w:rPr>
      <w:i/>
      <w:iCs/>
    </w:rPr>
  </w:style>
  <w:style w:type="paragraph" w:customStyle="1" w:styleId="17">
    <w:name w:val="Заголовок 1 Приложение"/>
    <w:basedOn w:val="Normal"/>
    <w:rsid w:val="000E0052"/>
    <w:pPr>
      <w:tabs>
        <w:tab w:val="left" w:pos="425"/>
      </w:tabs>
      <w:ind w:left="426" w:hanging="426"/>
    </w:pPr>
    <w:rPr>
      <w:b/>
      <w:bCs/>
      <w:sz w:val="28"/>
    </w:rPr>
  </w:style>
  <w:style w:type="paragraph" w:customStyle="1" w:styleId="a5">
    <w:name w:val="текст"/>
    <w:basedOn w:val="Normal"/>
    <w:rsid w:val="000E0052"/>
    <w:pPr>
      <w:spacing w:after="3000"/>
      <w:jc w:val="left"/>
    </w:pPr>
    <w:rPr>
      <w:b/>
    </w:rPr>
  </w:style>
  <w:style w:type="paragraph" w:styleId="DocumentMap">
    <w:name w:val="Document Map"/>
    <w:basedOn w:val="Normal"/>
    <w:link w:val="DocumentMapChar"/>
    <w:qFormat/>
    <w:rsid w:val="000E0052"/>
    <w:pPr>
      <w:shd w:val="clear" w:color="auto" w:fill="000080"/>
    </w:pPr>
    <w:rPr>
      <w:rFonts w:ascii="Tahoma" w:hAnsi="Tahoma" w:cs="Tahoma"/>
    </w:rPr>
  </w:style>
  <w:style w:type="paragraph" w:customStyle="1" w:styleId="a6">
    <w:name w:val="На одном листе"/>
    <w:basedOn w:val="Normal"/>
    <w:rsid w:val="000E0052"/>
    <w:pPr>
      <w:spacing w:before="600"/>
      <w:jc w:val="center"/>
    </w:pPr>
    <w:rPr>
      <w:b/>
    </w:rPr>
  </w:style>
  <w:style w:type="paragraph" w:customStyle="1" w:styleId="a7">
    <w:name w:val="Форма"/>
    <w:basedOn w:val="Normal"/>
    <w:rsid w:val="000E0052"/>
    <w:pPr>
      <w:jc w:val="right"/>
    </w:pPr>
    <w:rPr>
      <w:b/>
      <w:bCs/>
      <w:u w:val="single"/>
    </w:rPr>
  </w:style>
  <w:style w:type="paragraph" w:customStyle="1" w:styleId="a8">
    <w:name w:val="реквизиты"/>
    <w:basedOn w:val="Normal"/>
    <w:rsid w:val="000E0052"/>
    <w:pPr>
      <w:jc w:val="left"/>
    </w:pPr>
    <w:rPr>
      <w:b/>
      <w:bCs/>
    </w:rPr>
  </w:style>
  <w:style w:type="paragraph" w:styleId="BodyTextIndent2">
    <w:name w:val="Body Text Indent 2"/>
    <w:basedOn w:val="Normal"/>
    <w:link w:val="BodyTextIndent2Char"/>
    <w:qFormat/>
    <w:rsid w:val="000E0052"/>
    <w:pPr>
      <w:ind w:left="709" w:hanging="425"/>
      <w:jc w:val="left"/>
    </w:pPr>
  </w:style>
  <w:style w:type="paragraph" w:customStyle="1" w:styleId="18">
    <w:name w:val="Текст 1 приложение"/>
    <w:basedOn w:val="13"/>
    <w:link w:val="19"/>
    <w:rsid w:val="00A703D1"/>
    <w:pPr>
      <w:numPr>
        <w:ilvl w:val="0"/>
        <w:numId w:val="0"/>
      </w:numPr>
    </w:pPr>
    <w:rPr>
      <w:b/>
    </w:rPr>
  </w:style>
  <w:style w:type="paragraph" w:customStyle="1" w:styleId="a9">
    <w:name w:val="текст резюме"/>
    <w:basedOn w:val="Normal"/>
    <w:rsid w:val="000E0052"/>
  </w:style>
  <w:style w:type="paragraph" w:customStyle="1" w:styleId="aa">
    <w:name w:val="список резюме"/>
    <w:basedOn w:val="1"/>
    <w:rsid w:val="003656DC"/>
    <w:pPr>
      <w:ind w:left="1758"/>
    </w:pPr>
  </w:style>
  <w:style w:type="paragraph" w:customStyle="1" w:styleId="1a">
    <w:name w:val="Заголовок1"/>
    <w:basedOn w:val="Normal"/>
    <w:autoRedefine/>
    <w:rsid w:val="00006059"/>
    <w:pPr>
      <w:spacing w:before="120" w:after="480"/>
      <w:jc w:val="left"/>
    </w:pPr>
    <w:rPr>
      <w:rFonts w:ascii="Arial" w:hAnsi="Arial" w:cs="Arial"/>
      <w:b/>
      <w:bCs/>
      <w:sz w:val="28"/>
    </w:rPr>
  </w:style>
  <w:style w:type="paragraph" w:customStyle="1" w:styleId="3">
    <w:name w:val="Текст 3"/>
    <w:basedOn w:val="Heading4"/>
    <w:rsid w:val="000E0052"/>
    <w:pPr>
      <w:numPr>
        <w:ilvl w:val="3"/>
        <w:numId w:val="1"/>
      </w:numPr>
      <w:tabs>
        <w:tab w:val="left" w:pos="1701"/>
      </w:tabs>
    </w:pPr>
  </w:style>
  <w:style w:type="paragraph" w:styleId="BlockText">
    <w:name w:val="Block Text"/>
    <w:basedOn w:val="Normal"/>
    <w:qFormat/>
    <w:rsid w:val="002522EE"/>
    <w:pPr>
      <w:widowControl/>
      <w:ind w:left="1701" w:right="566" w:hanging="1275"/>
      <w:jc w:val="center"/>
    </w:pPr>
    <w:rPr>
      <w:b/>
      <w:sz w:val="28"/>
    </w:rPr>
  </w:style>
  <w:style w:type="table" w:styleId="TableGrid">
    <w:name w:val="Table Grid"/>
    <w:basedOn w:val="TableNormal"/>
    <w:uiPriority w:val="39"/>
    <w:rsid w:val="006C4469"/>
    <w:pPr>
      <w:widowControl w:val="0"/>
      <w:overflowPunct w:val="0"/>
      <w:autoSpaceDE w:val="0"/>
      <w:autoSpaceDN w:val="0"/>
      <w:adjustRightInd w:val="0"/>
      <w:spacing w:before="6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823608"/>
    <w:pPr>
      <w:spacing w:after="120"/>
    </w:pPr>
  </w:style>
  <w:style w:type="paragraph" w:styleId="List3">
    <w:name w:val="List 3"/>
    <w:basedOn w:val="Normal"/>
    <w:autoRedefine/>
    <w:qFormat/>
    <w:rsid w:val="00721CF2"/>
    <w:pPr>
      <w:ind w:left="567"/>
    </w:pPr>
  </w:style>
  <w:style w:type="paragraph" w:styleId="BalloonText">
    <w:name w:val="Balloon Text"/>
    <w:basedOn w:val="Normal"/>
    <w:link w:val="BalloonTextChar"/>
    <w:uiPriority w:val="99"/>
    <w:qFormat/>
    <w:rsid w:val="00FD0C62"/>
    <w:rPr>
      <w:rFonts w:ascii="Tahoma" w:hAnsi="Tahoma" w:cs="Tahoma"/>
      <w:sz w:val="16"/>
      <w:szCs w:val="16"/>
    </w:rPr>
  </w:style>
  <w:style w:type="paragraph" w:customStyle="1" w:styleId="4">
    <w:name w:val="Списссок 4"/>
    <w:basedOn w:val="Normal"/>
    <w:rsid w:val="007A53DF"/>
    <w:pPr>
      <w:numPr>
        <w:numId w:val="9"/>
      </w:numPr>
    </w:pPr>
  </w:style>
  <w:style w:type="character" w:styleId="CommentReference">
    <w:name w:val="annotation reference"/>
    <w:qFormat/>
    <w:rsid w:val="00FD0C62"/>
    <w:rPr>
      <w:sz w:val="16"/>
      <w:szCs w:val="16"/>
    </w:rPr>
  </w:style>
  <w:style w:type="paragraph" w:styleId="CommentText">
    <w:name w:val="annotation text"/>
    <w:basedOn w:val="Normal"/>
    <w:link w:val="CommentTextChar"/>
    <w:qFormat/>
    <w:rsid w:val="00FD0C62"/>
    <w:rPr>
      <w:sz w:val="20"/>
    </w:rPr>
  </w:style>
  <w:style w:type="paragraph" w:styleId="CommentSubject">
    <w:name w:val="annotation subject"/>
    <w:basedOn w:val="CommentText"/>
    <w:next w:val="CommentText"/>
    <w:link w:val="CommentSubjectChar"/>
    <w:semiHidden/>
    <w:rsid w:val="00FD0C62"/>
    <w:rPr>
      <w:b/>
      <w:bCs/>
    </w:rPr>
  </w:style>
  <w:style w:type="character" w:customStyle="1" w:styleId="Heading2Char">
    <w:name w:val="Heading 2 Char"/>
    <w:link w:val="Heading2"/>
    <w:qFormat/>
    <w:rsid w:val="00FD0C62"/>
    <w:rPr>
      <w:b/>
      <w:sz w:val="24"/>
    </w:rPr>
  </w:style>
  <w:style w:type="character" w:customStyle="1" w:styleId="14">
    <w:name w:val="Текст 1 Знак"/>
    <w:link w:val="13"/>
    <w:rsid w:val="00FD0C62"/>
    <w:rPr>
      <w:sz w:val="24"/>
    </w:rPr>
  </w:style>
  <w:style w:type="character" w:customStyle="1" w:styleId="19">
    <w:name w:val="Текст 1 приложение Знак"/>
    <w:link w:val="18"/>
    <w:rsid w:val="00A703D1"/>
    <w:rPr>
      <w:sz w:val="24"/>
    </w:rPr>
  </w:style>
  <w:style w:type="paragraph" w:customStyle="1" w:styleId="a0">
    <w:name w:val="табл (прим в списке)"/>
    <w:basedOn w:val="Normal"/>
    <w:rsid w:val="00333E29"/>
    <w:pPr>
      <w:numPr>
        <w:numId w:val="7"/>
      </w:numPr>
      <w:tabs>
        <w:tab w:val="left" w:pos="113"/>
        <w:tab w:val="left" w:pos="227"/>
      </w:tabs>
      <w:ind w:left="227" w:hanging="227"/>
      <w:jc w:val="left"/>
    </w:pPr>
    <w:rPr>
      <w:i/>
      <w:sz w:val="20"/>
    </w:rPr>
  </w:style>
  <w:style w:type="paragraph" w:styleId="ListNumber">
    <w:name w:val="List Number"/>
    <w:basedOn w:val="Normal"/>
    <w:qFormat/>
    <w:rsid w:val="00A13ACC"/>
    <w:pPr>
      <w:widowControl/>
      <w:numPr>
        <w:numId w:val="10"/>
      </w:numPr>
      <w:overflowPunct/>
      <w:autoSpaceDE/>
      <w:autoSpaceDN/>
      <w:adjustRightInd/>
      <w:spacing w:before="120"/>
      <w:jc w:val="left"/>
      <w:textAlignment w:val="auto"/>
    </w:pPr>
    <w:rPr>
      <w:rFonts w:ascii="Arial" w:hAnsi="Arial"/>
      <w:szCs w:val="24"/>
      <w:lang w:eastAsia="en-US"/>
    </w:rPr>
  </w:style>
  <w:style w:type="paragraph" w:styleId="NormalWeb">
    <w:name w:val="Normal (Web)"/>
    <w:basedOn w:val="Normal"/>
    <w:qFormat/>
    <w:rsid w:val="00A13ACC"/>
    <w:pPr>
      <w:widowControl/>
      <w:overflowPunct/>
      <w:autoSpaceDE/>
      <w:autoSpaceDN/>
      <w:adjustRightInd/>
      <w:spacing w:before="120"/>
      <w:jc w:val="left"/>
      <w:textAlignment w:val="auto"/>
    </w:pPr>
    <w:rPr>
      <w:szCs w:val="24"/>
      <w:lang w:eastAsia="en-US"/>
    </w:rPr>
  </w:style>
  <w:style w:type="paragraph" w:styleId="ListParagraph">
    <w:name w:val="List Paragraph"/>
    <w:basedOn w:val="Normal"/>
    <w:link w:val="ListParagraphChar"/>
    <w:uiPriority w:val="34"/>
    <w:qFormat/>
    <w:rsid w:val="001C17DC"/>
    <w:pPr>
      <w:ind w:left="708"/>
    </w:pPr>
  </w:style>
  <w:style w:type="character" w:customStyle="1" w:styleId="FooterChar">
    <w:name w:val="Footer Char"/>
    <w:link w:val="Footer"/>
    <w:uiPriority w:val="99"/>
    <w:qFormat/>
    <w:rsid w:val="008129C4"/>
    <w:rPr>
      <w:b/>
    </w:rPr>
  </w:style>
  <w:style w:type="character" w:customStyle="1" w:styleId="apple-converted-space">
    <w:name w:val="apple-converted-space"/>
    <w:rsid w:val="005D64B9"/>
  </w:style>
  <w:style w:type="paragraph" w:styleId="TOCHeading">
    <w:name w:val="TOC Heading"/>
    <w:basedOn w:val="Heading1"/>
    <w:next w:val="Normal"/>
    <w:uiPriority w:val="39"/>
    <w:semiHidden/>
    <w:unhideWhenUsed/>
    <w:qFormat/>
    <w:rsid w:val="00A07409"/>
    <w:pPr>
      <w:widowControl/>
      <w:numPr>
        <w:numId w:val="0"/>
      </w:numPr>
      <w:overflowPunct/>
      <w:autoSpaceDE/>
      <w:autoSpaceDN/>
      <w:adjustRightInd/>
      <w:spacing w:before="480" w:after="0" w:line="276" w:lineRule="auto"/>
      <w:textAlignment w:val="auto"/>
      <w:outlineLvl w:val="9"/>
    </w:pPr>
    <w:rPr>
      <w:rFonts w:ascii="Cambria" w:hAnsi="Cambria"/>
      <w:color w:val="365F91"/>
      <w:kern w:val="0"/>
      <w:szCs w:val="28"/>
    </w:rPr>
  </w:style>
  <w:style w:type="paragraph" w:customStyle="1" w:styleId="11">
    <w:name w:val="1.1 Заголовок"/>
    <w:basedOn w:val="Heading1"/>
    <w:rsid w:val="00EC66EB"/>
    <w:pPr>
      <w:keepLines w:val="0"/>
      <w:widowControl/>
      <w:numPr>
        <w:numId w:val="11"/>
      </w:numPr>
      <w:suppressAutoHyphens/>
      <w:overflowPunct/>
      <w:autoSpaceDE/>
      <w:autoSpaceDN/>
      <w:adjustRightInd/>
      <w:spacing w:after="240"/>
      <w:jc w:val="both"/>
      <w:textAlignment w:val="auto"/>
    </w:pPr>
    <w:rPr>
      <w:rFonts w:ascii="Arial" w:hAnsi="Arial"/>
      <w:bCs w:val="0"/>
      <w:sz w:val="24"/>
    </w:rPr>
  </w:style>
  <w:style w:type="character" w:customStyle="1" w:styleId="CommentTextChar">
    <w:name w:val="Comment Text Char"/>
    <w:link w:val="CommentText"/>
    <w:rsid w:val="0057510C"/>
  </w:style>
  <w:style w:type="table" w:customStyle="1" w:styleId="1b">
    <w:name w:val="Сетка таблицы1"/>
    <w:basedOn w:val="TableNormal"/>
    <w:next w:val="TableGrid"/>
    <w:rsid w:val="007F5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4D01CA"/>
    <w:pPr>
      <w:spacing w:after="80"/>
    </w:pPr>
    <w:rPr>
      <w:sz w:val="24"/>
    </w:rPr>
  </w:style>
  <w:style w:type="character" w:customStyle="1" w:styleId="ListParagraphChar">
    <w:name w:val="List Paragraph Char"/>
    <w:link w:val="ListParagraph"/>
    <w:uiPriority w:val="34"/>
    <w:qFormat/>
    <w:rsid w:val="00AC285F"/>
    <w:rPr>
      <w:sz w:val="24"/>
    </w:rPr>
  </w:style>
  <w:style w:type="character" w:customStyle="1" w:styleId="HeaderChar">
    <w:name w:val="Header Char"/>
    <w:link w:val="Header"/>
    <w:uiPriority w:val="99"/>
    <w:rsid w:val="00B05ACB"/>
    <w:rPr>
      <w:b/>
    </w:rPr>
  </w:style>
  <w:style w:type="paragraph" w:customStyle="1" w:styleId="Default">
    <w:name w:val="Default"/>
    <w:rsid w:val="00B12D71"/>
    <w:pPr>
      <w:autoSpaceDE w:val="0"/>
      <w:autoSpaceDN w:val="0"/>
      <w:adjustRightInd w:val="0"/>
    </w:pPr>
    <w:rPr>
      <w:rFonts w:ascii="Arial" w:hAnsi="Arial" w:cs="Arial"/>
      <w:color w:val="000000"/>
      <w:sz w:val="24"/>
      <w:szCs w:val="24"/>
    </w:rPr>
  </w:style>
  <w:style w:type="paragraph" w:styleId="MacroText">
    <w:name w:val="macro"/>
    <w:link w:val="MacroTextChar"/>
    <w:qFormat/>
    <w:rsid w:val="00C03B1D"/>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qFormat/>
    <w:rsid w:val="00C03B1D"/>
    <w:rPr>
      <w:rFonts w:ascii="Courier New" w:eastAsia="SimSun" w:hAnsi="Courier New" w:cs="Courier New"/>
      <w:lang w:val="en-US" w:eastAsia="zh-CN"/>
    </w:rPr>
  </w:style>
  <w:style w:type="paragraph" w:styleId="ListNumber2">
    <w:name w:val="List Number 2"/>
    <w:basedOn w:val="Normal"/>
    <w:qFormat/>
    <w:rsid w:val="00C03B1D"/>
    <w:pPr>
      <w:widowControl/>
      <w:numPr>
        <w:numId w:val="13"/>
      </w:numPr>
      <w:overflowPunct/>
      <w:autoSpaceDE/>
      <w:autoSpaceDN/>
      <w:adjustRightInd/>
      <w:spacing w:after="0"/>
      <w:jc w:val="left"/>
      <w:textAlignment w:val="auto"/>
    </w:pPr>
    <w:rPr>
      <w:rFonts w:eastAsia="SimSun"/>
      <w:szCs w:val="24"/>
      <w:lang w:eastAsia="zh-CN"/>
    </w:rPr>
  </w:style>
  <w:style w:type="paragraph" w:styleId="TableofAuthorities">
    <w:name w:val="table of authorities"/>
    <w:basedOn w:val="Normal"/>
    <w:next w:val="Normal"/>
    <w:qFormat/>
    <w:rsid w:val="00C03B1D"/>
    <w:pPr>
      <w:widowControl/>
      <w:overflowPunct/>
      <w:autoSpaceDE/>
      <w:autoSpaceDN/>
      <w:adjustRightInd/>
      <w:spacing w:after="0"/>
      <w:ind w:left="240" w:hanging="240"/>
      <w:jc w:val="left"/>
      <w:textAlignment w:val="auto"/>
    </w:pPr>
    <w:rPr>
      <w:rFonts w:eastAsia="SimSun"/>
      <w:szCs w:val="24"/>
      <w:lang w:eastAsia="zh-CN"/>
    </w:rPr>
  </w:style>
  <w:style w:type="paragraph" w:styleId="NoteHeading">
    <w:name w:val="Note Heading"/>
    <w:basedOn w:val="Normal"/>
    <w:next w:val="Normal"/>
    <w:link w:val="NoteHeadingChar"/>
    <w:qFormat/>
    <w:rsid w:val="00C03B1D"/>
    <w:pPr>
      <w:widowControl/>
      <w:overflowPunct/>
      <w:autoSpaceDE/>
      <w:autoSpaceDN/>
      <w:adjustRightInd/>
      <w:spacing w:after="0"/>
      <w:jc w:val="left"/>
      <w:textAlignment w:val="auto"/>
    </w:pPr>
    <w:rPr>
      <w:rFonts w:eastAsia="SimSun"/>
      <w:szCs w:val="24"/>
      <w:lang w:eastAsia="zh-CN"/>
    </w:rPr>
  </w:style>
  <w:style w:type="character" w:customStyle="1" w:styleId="NoteHeadingChar">
    <w:name w:val="Note Heading Char"/>
    <w:basedOn w:val="DefaultParagraphFont"/>
    <w:link w:val="NoteHeading"/>
    <w:qFormat/>
    <w:rsid w:val="00C03B1D"/>
    <w:rPr>
      <w:rFonts w:eastAsia="SimSun"/>
      <w:sz w:val="24"/>
      <w:szCs w:val="24"/>
      <w:lang w:val="en-US" w:eastAsia="zh-CN"/>
    </w:rPr>
  </w:style>
  <w:style w:type="paragraph" w:styleId="ListBullet4">
    <w:name w:val="List Bullet 4"/>
    <w:basedOn w:val="Normal"/>
    <w:qFormat/>
    <w:rsid w:val="00C03B1D"/>
    <w:pPr>
      <w:widowControl/>
      <w:numPr>
        <w:numId w:val="14"/>
      </w:numPr>
      <w:overflowPunct/>
      <w:autoSpaceDE/>
      <w:autoSpaceDN/>
      <w:adjustRightInd/>
      <w:spacing w:after="0"/>
      <w:jc w:val="left"/>
      <w:textAlignment w:val="auto"/>
    </w:pPr>
    <w:rPr>
      <w:rFonts w:eastAsia="SimSun"/>
      <w:szCs w:val="24"/>
      <w:lang w:eastAsia="zh-CN"/>
    </w:rPr>
  </w:style>
  <w:style w:type="paragraph" w:styleId="E-mailSignature">
    <w:name w:val="E-mail Signature"/>
    <w:basedOn w:val="Normal"/>
    <w:link w:val="E-mailSignatureChar"/>
    <w:qFormat/>
    <w:rsid w:val="00C03B1D"/>
    <w:pPr>
      <w:widowControl/>
      <w:overflowPunct/>
      <w:autoSpaceDE/>
      <w:autoSpaceDN/>
      <w:adjustRightInd/>
      <w:spacing w:after="0"/>
      <w:jc w:val="left"/>
      <w:textAlignment w:val="auto"/>
    </w:pPr>
    <w:rPr>
      <w:rFonts w:eastAsia="SimSun"/>
      <w:szCs w:val="24"/>
      <w:lang w:eastAsia="zh-CN"/>
    </w:rPr>
  </w:style>
  <w:style w:type="character" w:customStyle="1" w:styleId="E-mailSignatureChar">
    <w:name w:val="E-mail Signature Char"/>
    <w:basedOn w:val="DefaultParagraphFont"/>
    <w:link w:val="E-mailSignature"/>
    <w:qFormat/>
    <w:rsid w:val="00C03B1D"/>
    <w:rPr>
      <w:rFonts w:eastAsia="SimSun"/>
      <w:sz w:val="24"/>
      <w:szCs w:val="24"/>
      <w:lang w:val="en-US" w:eastAsia="zh-CN"/>
    </w:rPr>
  </w:style>
  <w:style w:type="paragraph" w:styleId="NormalIndent">
    <w:name w:val="Normal Indent"/>
    <w:basedOn w:val="Normal"/>
    <w:qFormat/>
    <w:rsid w:val="00C03B1D"/>
    <w:pPr>
      <w:widowControl/>
      <w:overflowPunct/>
      <w:autoSpaceDE/>
      <w:autoSpaceDN/>
      <w:adjustRightInd/>
      <w:spacing w:after="0"/>
      <w:ind w:left="720"/>
      <w:jc w:val="left"/>
      <w:textAlignment w:val="auto"/>
    </w:pPr>
    <w:rPr>
      <w:rFonts w:eastAsia="SimSun"/>
      <w:szCs w:val="24"/>
      <w:lang w:eastAsia="zh-CN"/>
    </w:rPr>
  </w:style>
  <w:style w:type="paragraph" w:styleId="Caption">
    <w:name w:val="caption"/>
    <w:basedOn w:val="Normal"/>
    <w:next w:val="Normal"/>
    <w:qFormat/>
    <w:rsid w:val="00C03B1D"/>
    <w:pPr>
      <w:widowControl/>
      <w:overflowPunct/>
      <w:autoSpaceDE/>
      <w:autoSpaceDN/>
      <w:adjustRightInd/>
      <w:spacing w:before="120" w:after="120"/>
      <w:jc w:val="left"/>
      <w:textAlignment w:val="auto"/>
    </w:pPr>
    <w:rPr>
      <w:rFonts w:eastAsia="SimSun"/>
      <w:b/>
      <w:bCs/>
      <w:sz w:val="20"/>
      <w:lang w:eastAsia="zh-CN"/>
    </w:rPr>
  </w:style>
  <w:style w:type="paragraph" w:styleId="EnvelopeAddress">
    <w:name w:val="envelope address"/>
    <w:basedOn w:val="Normal"/>
    <w:qFormat/>
    <w:rsid w:val="00C03B1D"/>
    <w:pPr>
      <w:framePr w:w="7920" w:h="1980" w:hRule="exact" w:hSpace="180" w:wrap="around" w:hAnchor="page" w:xAlign="center" w:yAlign="bottom"/>
      <w:widowControl/>
      <w:overflowPunct/>
      <w:autoSpaceDE/>
      <w:autoSpaceDN/>
      <w:adjustRightInd/>
      <w:spacing w:after="0"/>
      <w:ind w:left="2880"/>
      <w:jc w:val="left"/>
      <w:textAlignment w:val="auto"/>
    </w:pPr>
    <w:rPr>
      <w:rFonts w:ascii="Arial" w:eastAsia="SimSun" w:hAnsi="Arial" w:cs="Arial"/>
      <w:szCs w:val="24"/>
      <w:lang w:eastAsia="zh-CN"/>
    </w:rPr>
  </w:style>
  <w:style w:type="paragraph" w:styleId="TOAHeading">
    <w:name w:val="toa heading"/>
    <w:basedOn w:val="Normal"/>
    <w:next w:val="Normal"/>
    <w:qFormat/>
    <w:rsid w:val="00C03B1D"/>
    <w:pPr>
      <w:widowControl/>
      <w:overflowPunct/>
      <w:autoSpaceDE/>
      <w:autoSpaceDN/>
      <w:adjustRightInd/>
      <w:spacing w:before="120" w:after="0"/>
      <w:jc w:val="left"/>
      <w:textAlignment w:val="auto"/>
    </w:pPr>
    <w:rPr>
      <w:rFonts w:ascii="Arial" w:eastAsia="SimSun" w:hAnsi="Arial" w:cs="Arial"/>
      <w:b/>
      <w:bCs/>
      <w:szCs w:val="24"/>
      <w:lang w:eastAsia="zh-CN"/>
    </w:rPr>
  </w:style>
  <w:style w:type="paragraph" w:styleId="Salutation">
    <w:name w:val="Salutation"/>
    <w:basedOn w:val="Normal"/>
    <w:next w:val="Normal"/>
    <w:link w:val="SalutationChar"/>
    <w:qFormat/>
    <w:rsid w:val="00C03B1D"/>
    <w:pPr>
      <w:widowControl/>
      <w:overflowPunct/>
      <w:autoSpaceDE/>
      <w:autoSpaceDN/>
      <w:adjustRightInd/>
      <w:spacing w:after="0"/>
      <w:jc w:val="left"/>
      <w:textAlignment w:val="auto"/>
    </w:pPr>
    <w:rPr>
      <w:rFonts w:eastAsia="SimSun"/>
      <w:szCs w:val="24"/>
      <w:lang w:eastAsia="zh-CN"/>
    </w:rPr>
  </w:style>
  <w:style w:type="character" w:customStyle="1" w:styleId="SalutationChar">
    <w:name w:val="Salutation Char"/>
    <w:basedOn w:val="DefaultParagraphFont"/>
    <w:link w:val="Salutation"/>
    <w:qFormat/>
    <w:rsid w:val="00C03B1D"/>
    <w:rPr>
      <w:rFonts w:eastAsia="SimSun"/>
      <w:sz w:val="24"/>
      <w:szCs w:val="24"/>
      <w:lang w:val="en-US" w:eastAsia="zh-CN"/>
    </w:rPr>
  </w:style>
  <w:style w:type="paragraph" w:styleId="BodyText3">
    <w:name w:val="Body Text 3"/>
    <w:basedOn w:val="Normal"/>
    <w:link w:val="BodyText3Char"/>
    <w:qFormat/>
    <w:rsid w:val="00C03B1D"/>
    <w:pPr>
      <w:widowControl/>
      <w:overflowPunct/>
      <w:autoSpaceDE/>
      <w:autoSpaceDN/>
      <w:adjustRightInd/>
      <w:spacing w:after="0"/>
      <w:textAlignment w:val="auto"/>
    </w:pPr>
    <w:rPr>
      <w:rFonts w:eastAsia="SimSun"/>
      <w:b/>
      <w:sz w:val="20"/>
      <w:lang w:eastAsia="en-US"/>
    </w:rPr>
  </w:style>
  <w:style w:type="character" w:customStyle="1" w:styleId="BodyText3Char">
    <w:name w:val="Body Text 3 Char"/>
    <w:basedOn w:val="DefaultParagraphFont"/>
    <w:link w:val="BodyText3"/>
    <w:qFormat/>
    <w:rsid w:val="00C03B1D"/>
    <w:rPr>
      <w:rFonts w:eastAsia="SimSun"/>
      <w:b/>
      <w:lang w:val="en-US" w:eastAsia="en-US"/>
    </w:rPr>
  </w:style>
  <w:style w:type="paragraph" w:styleId="Closing">
    <w:name w:val="Closing"/>
    <w:basedOn w:val="Normal"/>
    <w:link w:val="ClosingChar"/>
    <w:qFormat/>
    <w:rsid w:val="00C03B1D"/>
    <w:pPr>
      <w:widowControl/>
      <w:overflowPunct/>
      <w:autoSpaceDE/>
      <w:autoSpaceDN/>
      <w:adjustRightInd/>
      <w:spacing w:after="0"/>
      <w:ind w:left="4320"/>
      <w:jc w:val="left"/>
      <w:textAlignment w:val="auto"/>
    </w:pPr>
    <w:rPr>
      <w:rFonts w:eastAsia="SimSun"/>
      <w:szCs w:val="24"/>
      <w:lang w:eastAsia="zh-CN"/>
    </w:rPr>
  </w:style>
  <w:style w:type="character" w:customStyle="1" w:styleId="ClosingChar">
    <w:name w:val="Closing Char"/>
    <w:basedOn w:val="DefaultParagraphFont"/>
    <w:link w:val="Closing"/>
    <w:qFormat/>
    <w:rsid w:val="00C03B1D"/>
    <w:rPr>
      <w:rFonts w:eastAsia="SimSun"/>
      <w:sz w:val="24"/>
      <w:szCs w:val="24"/>
      <w:lang w:val="en-US" w:eastAsia="zh-CN"/>
    </w:rPr>
  </w:style>
  <w:style w:type="paragraph" w:styleId="ListNumber3">
    <w:name w:val="List Number 3"/>
    <w:basedOn w:val="Normal"/>
    <w:qFormat/>
    <w:rsid w:val="00C03B1D"/>
    <w:pPr>
      <w:widowControl/>
      <w:numPr>
        <w:numId w:val="15"/>
      </w:numPr>
      <w:overflowPunct/>
      <w:autoSpaceDE/>
      <w:autoSpaceDN/>
      <w:adjustRightInd/>
      <w:spacing w:after="0"/>
      <w:jc w:val="left"/>
      <w:textAlignment w:val="auto"/>
    </w:pPr>
    <w:rPr>
      <w:rFonts w:eastAsia="SimSun"/>
      <w:szCs w:val="24"/>
      <w:lang w:eastAsia="zh-CN"/>
    </w:rPr>
  </w:style>
  <w:style w:type="paragraph" w:styleId="ListContinue">
    <w:name w:val="List Continue"/>
    <w:basedOn w:val="Normal"/>
    <w:qFormat/>
    <w:rsid w:val="00C03B1D"/>
    <w:pPr>
      <w:widowControl/>
      <w:overflowPunct/>
      <w:autoSpaceDE/>
      <w:autoSpaceDN/>
      <w:adjustRightInd/>
      <w:spacing w:after="120"/>
      <w:ind w:left="360"/>
      <w:jc w:val="left"/>
      <w:textAlignment w:val="auto"/>
    </w:pPr>
    <w:rPr>
      <w:rFonts w:eastAsia="SimSun"/>
      <w:szCs w:val="24"/>
      <w:lang w:eastAsia="zh-CN"/>
    </w:rPr>
  </w:style>
  <w:style w:type="paragraph" w:styleId="PlainText">
    <w:name w:val="Plain Text"/>
    <w:basedOn w:val="Normal"/>
    <w:link w:val="PlainTextChar"/>
    <w:qFormat/>
    <w:rsid w:val="00C03B1D"/>
    <w:pPr>
      <w:widowControl/>
      <w:overflowPunct/>
      <w:autoSpaceDE/>
      <w:autoSpaceDN/>
      <w:adjustRightInd/>
      <w:spacing w:after="0"/>
      <w:jc w:val="left"/>
      <w:textAlignment w:val="auto"/>
    </w:pPr>
    <w:rPr>
      <w:rFonts w:ascii="Courier New" w:eastAsia="SimSun" w:hAnsi="Courier New" w:cs="Courier New"/>
      <w:sz w:val="20"/>
      <w:lang w:eastAsia="zh-CN"/>
    </w:rPr>
  </w:style>
  <w:style w:type="character" w:customStyle="1" w:styleId="PlainTextChar">
    <w:name w:val="Plain Text Char"/>
    <w:basedOn w:val="DefaultParagraphFont"/>
    <w:link w:val="PlainText"/>
    <w:qFormat/>
    <w:rsid w:val="00C03B1D"/>
    <w:rPr>
      <w:rFonts w:ascii="Courier New" w:eastAsia="SimSun" w:hAnsi="Courier New" w:cs="Courier New"/>
      <w:lang w:val="en-US" w:eastAsia="zh-CN"/>
    </w:rPr>
  </w:style>
  <w:style w:type="paragraph" w:styleId="ListBullet5">
    <w:name w:val="List Bullet 5"/>
    <w:basedOn w:val="Normal"/>
    <w:qFormat/>
    <w:rsid w:val="00C03B1D"/>
    <w:pPr>
      <w:widowControl/>
      <w:numPr>
        <w:numId w:val="16"/>
      </w:numPr>
      <w:overflowPunct/>
      <w:autoSpaceDE/>
      <w:autoSpaceDN/>
      <w:adjustRightInd/>
      <w:spacing w:after="0"/>
      <w:jc w:val="left"/>
      <w:textAlignment w:val="auto"/>
    </w:pPr>
    <w:rPr>
      <w:rFonts w:eastAsia="SimSun"/>
      <w:szCs w:val="24"/>
      <w:lang w:eastAsia="zh-CN"/>
    </w:rPr>
  </w:style>
  <w:style w:type="paragraph" w:styleId="ListNumber4">
    <w:name w:val="List Number 4"/>
    <w:basedOn w:val="Normal"/>
    <w:qFormat/>
    <w:rsid w:val="00C03B1D"/>
    <w:pPr>
      <w:widowControl/>
      <w:numPr>
        <w:numId w:val="17"/>
      </w:numPr>
      <w:overflowPunct/>
      <w:autoSpaceDE/>
      <w:autoSpaceDN/>
      <w:adjustRightInd/>
      <w:spacing w:after="0"/>
      <w:jc w:val="left"/>
      <w:textAlignment w:val="auto"/>
    </w:pPr>
    <w:rPr>
      <w:rFonts w:eastAsia="SimSun"/>
      <w:szCs w:val="24"/>
      <w:lang w:eastAsia="zh-CN"/>
    </w:rPr>
  </w:style>
  <w:style w:type="paragraph" w:styleId="Date">
    <w:name w:val="Date"/>
    <w:basedOn w:val="Normal"/>
    <w:next w:val="Normal"/>
    <w:link w:val="DateChar"/>
    <w:qFormat/>
    <w:rsid w:val="00C03B1D"/>
    <w:pPr>
      <w:overflowPunct/>
      <w:autoSpaceDE/>
      <w:autoSpaceDN/>
      <w:adjustRightInd/>
      <w:spacing w:after="0"/>
      <w:ind w:leftChars="2500" w:left="100"/>
      <w:textAlignment w:val="auto"/>
    </w:pPr>
    <w:rPr>
      <w:rFonts w:asciiTheme="minorHAnsi" w:eastAsiaTheme="minorEastAsia" w:hAnsiTheme="minorHAnsi" w:cstheme="minorBidi"/>
      <w:kern w:val="2"/>
      <w:sz w:val="21"/>
      <w:szCs w:val="24"/>
      <w:lang w:eastAsia="zh-CN"/>
    </w:rPr>
  </w:style>
  <w:style w:type="character" w:customStyle="1" w:styleId="DateChar">
    <w:name w:val="Date Char"/>
    <w:basedOn w:val="DefaultParagraphFont"/>
    <w:link w:val="Date"/>
    <w:qFormat/>
    <w:rsid w:val="00C03B1D"/>
    <w:rPr>
      <w:rFonts w:asciiTheme="minorHAnsi" w:eastAsiaTheme="minorEastAsia" w:hAnsiTheme="minorHAnsi" w:cstheme="minorBidi"/>
      <w:kern w:val="2"/>
      <w:sz w:val="21"/>
      <w:szCs w:val="24"/>
      <w:lang w:val="en-US" w:eastAsia="zh-CN"/>
    </w:rPr>
  </w:style>
  <w:style w:type="paragraph" w:styleId="EndnoteText">
    <w:name w:val="endnote text"/>
    <w:basedOn w:val="Normal"/>
    <w:link w:val="EndnoteTextChar"/>
    <w:qFormat/>
    <w:rsid w:val="00C03B1D"/>
    <w:pPr>
      <w:widowControl/>
      <w:overflowPunct/>
      <w:autoSpaceDE/>
      <w:autoSpaceDN/>
      <w:adjustRightInd/>
      <w:spacing w:after="0"/>
      <w:jc w:val="left"/>
      <w:textAlignment w:val="auto"/>
    </w:pPr>
    <w:rPr>
      <w:rFonts w:eastAsia="SimSun"/>
      <w:sz w:val="20"/>
      <w:lang w:eastAsia="zh-CN"/>
    </w:rPr>
  </w:style>
  <w:style w:type="character" w:customStyle="1" w:styleId="EndnoteTextChar">
    <w:name w:val="Endnote Text Char"/>
    <w:basedOn w:val="DefaultParagraphFont"/>
    <w:link w:val="EndnoteText"/>
    <w:qFormat/>
    <w:rsid w:val="00C03B1D"/>
    <w:rPr>
      <w:rFonts w:eastAsia="SimSun"/>
      <w:lang w:val="en-US" w:eastAsia="zh-CN"/>
    </w:rPr>
  </w:style>
  <w:style w:type="paragraph" w:styleId="ListContinue5">
    <w:name w:val="List Continue 5"/>
    <w:basedOn w:val="Normal"/>
    <w:qFormat/>
    <w:rsid w:val="00C03B1D"/>
    <w:pPr>
      <w:widowControl/>
      <w:overflowPunct/>
      <w:autoSpaceDE/>
      <w:autoSpaceDN/>
      <w:adjustRightInd/>
      <w:spacing w:after="120"/>
      <w:ind w:left="1800"/>
      <w:jc w:val="left"/>
      <w:textAlignment w:val="auto"/>
    </w:pPr>
    <w:rPr>
      <w:rFonts w:eastAsia="SimSun"/>
      <w:szCs w:val="24"/>
      <w:lang w:eastAsia="zh-CN"/>
    </w:rPr>
  </w:style>
  <w:style w:type="paragraph" w:styleId="EnvelopeReturn">
    <w:name w:val="envelope return"/>
    <w:basedOn w:val="Normal"/>
    <w:qFormat/>
    <w:rsid w:val="00C03B1D"/>
    <w:pPr>
      <w:widowControl/>
      <w:overflowPunct/>
      <w:autoSpaceDE/>
      <w:autoSpaceDN/>
      <w:adjustRightInd/>
      <w:spacing w:after="0"/>
      <w:jc w:val="left"/>
      <w:textAlignment w:val="auto"/>
    </w:pPr>
    <w:rPr>
      <w:rFonts w:ascii="Arial" w:eastAsia="SimSun" w:hAnsi="Arial" w:cs="Arial"/>
      <w:sz w:val="20"/>
      <w:lang w:eastAsia="zh-CN"/>
    </w:rPr>
  </w:style>
  <w:style w:type="paragraph" w:styleId="Signature">
    <w:name w:val="Signature"/>
    <w:basedOn w:val="Normal"/>
    <w:link w:val="SignatureChar"/>
    <w:qFormat/>
    <w:rsid w:val="00C03B1D"/>
    <w:pPr>
      <w:widowControl/>
      <w:overflowPunct/>
      <w:autoSpaceDE/>
      <w:autoSpaceDN/>
      <w:adjustRightInd/>
      <w:spacing w:after="0"/>
      <w:ind w:left="4320"/>
      <w:jc w:val="left"/>
      <w:textAlignment w:val="auto"/>
    </w:pPr>
    <w:rPr>
      <w:rFonts w:eastAsia="SimSun"/>
      <w:szCs w:val="24"/>
      <w:lang w:eastAsia="zh-CN"/>
    </w:rPr>
  </w:style>
  <w:style w:type="character" w:customStyle="1" w:styleId="SignatureChar">
    <w:name w:val="Signature Char"/>
    <w:basedOn w:val="DefaultParagraphFont"/>
    <w:link w:val="Signature"/>
    <w:qFormat/>
    <w:rsid w:val="00C03B1D"/>
    <w:rPr>
      <w:rFonts w:eastAsia="SimSun"/>
      <w:sz w:val="24"/>
      <w:szCs w:val="24"/>
      <w:lang w:val="en-US" w:eastAsia="zh-CN"/>
    </w:rPr>
  </w:style>
  <w:style w:type="paragraph" w:styleId="ListContinue4">
    <w:name w:val="List Continue 4"/>
    <w:basedOn w:val="Normal"/>
    <w:qFormat/>
    <w:rsid w:val="00C03B1D"/>
    <w:pPr>
      <w:widowControl/>
      <w:overflowPunct/>
      <w:autoSpaceDE/>
      <w:autoSpaceDN/>
      <w:adjustRightInd/>
      <w:spacing w:after="120"/>
      <w:ind w:left="1440"/>
      <w:jc w:val="left"/>
      <w:textAlignment w:val="auto"/>
    </w:pPr>
    <w:rPr>
      <w:rFonts w:eastAsia="SimSun"/>
      <w:szCs w:val="24"/>
      <w:lang w:eastAsia="zh-CN"/>
    </w:rPr>
  </w:style>
  <w:style w:type="paragraph" w:styleId="Subtitle">
    <w:name w:val="Subtitle"/>
    <w:basedOn w:val="Normal"/>
    <w:link w:val="SubtitleChar"/>
    <w:qFormat/>
    <w:rsid w:val="00C03B1D"/>
    <w:pPr>
      <w:widowControl/>
      <w:overflowPunct/>
      <w:autoSpaceDE/>
      <w:autoSpaceDN/>
      <w:adjustRightInd/>
      <w:spacing w:after="60"/>
      <w:jc w:val="center"/>
      <w:textAlignment w:val="auto"/>
      <w:outlineLvl w:val="1"/>
    </w:pPr>
    <w:rPr>
      <w:rFonts w:ascii="Arial" w:eastAsia="SimSun" w:hAnsi="Arial" w:cs="Arial"/>
      <w:szCs w:val="24"/>
      <w:lang w:eastAsia="zh-CN"/>
    </w:rPr>
  </w:style>
  <w:style w:type="character" w:customStyle="1" w:styleId="SubtitleChar">
    <w:name w:val="Subtitle Char"/>
    <w:basedOn w:val="DefaultParagraphFont"/>
    <w:link w:val="Subtitle"/>
    <w:qFormat/>
    <w:rsid w:val="00C03B1D"/>
    <w:rPr>
      <w:rFonts w:ascii="Arial" w:eastAsia="SimSun" w:hAnsi="Arial" w:cs="Arial"/>
      <w:sz w:val="24"/>
      <w:szCs w:val="24"/>
      <w:lang w:val="en-US" w:eastAsia="zh-CN"/>
    </w:rPr>
  </w:style>
  <w:style w:type="paragraph" w:styleId="ListNumber5">
    <w:name w:val="List Number 5"/>
    <w:basedOn w:val="Normal"/>
    <w:qFormat/>
    <w:rsid w:val="00C03B1D"/>
    <w:pPr>
      <w:widowControl/>
      <w:numPr>
        <w:numId w:val="18"/>
      </w:numPr>
      <w:overflowPunct/>
      <w:autoSpaceDE/>
      <w:autoSpaceDN/>
      <w:adjustRightInd/>
      <w:spacing w:after="0"/>
      <w:jc w:val="left"/>
      <w:textAlignment w:val="auto"/>
    </w:pPr>
    <w:rPr>
      <w:rFonts w:eastAsia="SimSun"/>
      <w:szCs w:val="24"/>
      <w:lang w:eastAsia="zh-CN"/>
    </w:rPr>
  </w:style>
  <w:style w:type="paragraph" w:styleId="List">
    <w:name w:val="List"/>
    <w:basedOn w:val="Normal"/>
    <w:qFormat/>
    <w:rsid w:val="00C03B1D"/>
    <w:pPr>
      <w:widowControl/>
      <w:overflowPunct/>
      <w:autoSpaceDE/>
      <w:autoSpaceDN/>
      <w:adjustRightInd/>
      <w:spacing w:after="0"/>
      <w:ind w:left="360" w:hanging="360"/>
      <w:jc w:val="left"/>
      <w:textAlignment w:val="auto"/>
    </w:pPr>
    <w:rPr>
      <w:rFonts w:eastAsia="SimSun"/>
      <w:szCs w:val="24"/>
      <w:lang w:eastAsia="zh-CN"/>
    </w:rPr>
  </w:style>
  <w:style w:type="paragraph" w:styleId="List5">
    <w:name w:val="List 5"/>
    <w:basedOn w:val="Normal"/>
    <w:qFormat/>
    <w:rsid w:val="00C03B1D"/>
    <w:pPr>
      <w:widowControl/>
      <w:overflowPunct/>
      <w:autoSpaceDE/>
      <w:autoSpaceDN/>
      <w:adjustRightInd/>
      <w:spacing w:after="0"/>
      <w:ind w:left="1800" w:hanging="360"/>
      <w:jc w:val="left"/>
      <w:textAlignment w:val="auto"/>
    </w:pPr>
    <w:rPr>
      <w:rFonts w:eastAsia="SimSun"/>
      <w:szCs w:val="24"/>
      <w:lang w:eastAsia="zh-CN"/>
    </w:rPr>
  </w:style>
  <w:style w:type="paragraph" w:styleId="BodyTextIndent3">
    <w:name w:val="Body Text Indent 3"/>
    <w:basedOn w:val="Normal"/>
    <w:link w:val="BodyTextIndent3Char"/>
    <w:qFormat/>
    <w:rsid w:val="00C03B1D"/>
    <w:pPr>
      <w:widowControl/>
      <w:tabs>
        <w:tab w:val="left" w:pos="720"/>
      </w:tabs>
      <w:overflowPunct/>
      <w:autoSpaceDE/>
      <w:autoSpaceDN/>
      <w:adjustRightInd/>
      <w:spacing w:after="0"/>
      <w:ind w:left="360"/>
      <w:textAlignment w:val="auto"/>
    </w:pPr>
    <w:rPr>
      <w:rFonts w:eastAsia="SimSun"/>
      <w:sz w:val="16"/>
      <w:lang w:eastAsia="zh-CN"/>
    </w:rPr>
  </w:style>
  <w:style w:type="character" w:customStyle="1" w:styleId="BodyTextIndent3Char">
    <w:name w:val="Body Text Indent 3 Char"/>
    <w:basedOn w:val="DefaultParagraphFont"/>
    <w:link w:val="BodyTextIndent3"/>
    <w:qFormat/>
    <w:rsid w:val="00C03B1D"/>
    <w:rPr>
      <w:rFonts w:eastAsia="SimSun"/>
      <w:sz w:val="16"/>
      <w:lang w:val="en-US" w:eastAsia="zh-CN"/>
    </w:rPr>
  </w:style>
  <w:style w:type="paragraph" w:styleId="TableofFigures">
    <w:name w:val="table of figures"/>
    <w:basedOn w:val="Normal"/>
    <w:next w:val="Normal"/>
    <w:qFormat/>
    <w:rsid w:val="00C03B1D"/>
    <w:pPr>
      <w:widowControl/>
      <w:overflowPunct/>
      <w:autoSpaceDE/>
      <w:autoSpaceDN/>
      <w:adjustRightInd/>
      <w:spacing w:after="0"/>
      <w:ind w:left="480" w:hanging="480"/>
      <w:jc w:val="left"/>
      <w:textAlignment w:val="auto"/>
    </w:pPr>
    <w:rPr>
      <w:rFonts w:eastAsia="SimSun"/>
      <w:szCs w:val="24"/>
      <w:lang w:eastAsia="zh-CN"/>
    </w:rPr>
  </w:style>
  <w:style w:type="paragraph" w:styleId="List4">
    <w:name w:val="List 4"/>
    <w:basedOn w:val="Normal"/>
    <w:qFormat/>
    <w:rsid w:val="00C03B1D"/>
    <w:pPr>
      <w:widowControl/>
      <w:overflowPunct/>
      <w:autoSpaceDE/>
      <w:autoSpaceDN/>
      <w:adjustRightInd/>
      <w:spacing w:after="0"/>
      <w:ind w:left="1440" w:hanging="360"/>
      <w:jc w:val="left"/>
      <w:textAlignment w:val="auto"/>
    </w:pPr>
    <w:rPr>
      <w:rFonts w:eastAsia="SimSun"/>
      <w:szCs w:val="24"/>
      <w:lang w:eastAsia="zh-CN"/>
    </w:rPr>
  </w:style>
  <w:style w:type="paragraph" w:styleId="ListContinue2">
    <w:name w:val="List Continue 2"/>
    <w:basedOn w:val="Normal"/>
    <w:qFormat/>
    <w:rsid w:val="00C03B1D"/>
    <w:pPr>
      <w:widowControl/>
      <w:overflowPunct/>
      <w:autoSpaceDE/>
      <w:autoSpaceDN/>
      <w:adjustRightInd/>
      <w:spacing w:after="120"/>
      <w:ind w:left="720"/>
      <w:jc w:val="left"/>
      <w:textAlignment w:val="auto"/>
    </w:pPr>
    <w:rPr>
      <w:rFonts w:eastAsia="SimSun"/>
      <w:szCs w:val="24"/>
      <w:lang w:eastAsia="zh-CN"/>
    </w:rPr>
  </w:style>
  <w:style w:type="paragraph" w:styleId="MessageHeader">
    <w:name w:val="Message Header"/>
    <w:basedOn w:val="Normal"/>
    <w:link w:val="MessageHeaderChar"/>
    <w:qFormat/>
    <w:rsid w:val="00C03B1D"/>
    <w:pPr>
      <w:widowControl/>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080" w:hanging="1080"/>
      <w:jc w:val="left"/>
      <w:textAlignment w:val="auto"/>
    </w:pPr>
    <w:rPr>
      <w:rFonts w:ascii="Arial" w:eastAsia="SimSun" w:hAnsi="Arial" w:cs="Arial"/>
      <w:szCs w:val="24"/>
      <w:lang w:eastAsia="zh-CN"/>
    </w:rPr>
  </w:style>
  <w:style w:type="character" w:customStyle="1" w:styleId="MessageHeaderChar">
    <w:name w:val="Message Header Char"/>
    <w:basedOn w:val="DefaultParagraphFont"/>
    <w:link w:val="MessageHeader"/>
    <w:qFormat/>
    <w:rsid w:val="00C03B1D"/>
    <w:rPr>
      <w:rFonts w:ascii="Arial" w:eastAsia="SimSun" w:hAnsi="Arial" w:cs="Arial"/>
      <w:sz w:val="24"/>
      <w:szCs w:val="24"/>
      <w:shd w:val="pct20" w:color="auto" w:fill="auto"/>
      <w:lang w:val="en-US" w:eastAsia="zh-CN"/>
    </w:rPr>
  </w:style>
  <w:style w:type="paragraph" w:styleId="HTMLPreformatted">
    <w:name w:val="HTML Preformatted"/>
    <w:basedOn w:val="Normal"/>
    <w:link w:val="HTMLPreformattedChar"/>
    <w:semiHidden/>
    <w:qFormat/>
    <w:rsid w:val="00C03B1D"/>
    <w:pPr>
      <w:widowControl/>
      <w:overflowPunct/>
      <w:autoSpaceDE/>
      <w:autoSpaceDN/>
      <w:adjustRightInd/>
      <w:spacing w:after="0"/>
      <w:jc w:val="left"/>
      <w:textAlignment w:val="auto"/>
    </w:pPr>
    <w:rPr>
      <w:rFonts w:ascii="Courier New" w:eastAsia="SimSun" w:hAnsi="Courier New" w:cs="Courier New"/>
      <w:sz w:val="20"/>
      <w:lang w:eastAsia="zh-CN"/>
    </w:rPr>
  </w:style>
  <w:style w:type="character" w:customStyle="1" w:styleId="HTMLPreformattedChar">
    <w:name w:val="HTML Preformatted Char"/>
    <w:basedOn w:val="DefaultParagraphFont"/>
    <w:link w:val="HTMLPreformatted"/>
    <w:semiHidden/>
    <w:qFormat/>
    <w:rsid w:val="00C03B1D"/>
    <w:rPr>
      <w:rFonts w:ascii="Courier New" w:eastAsia="SimSun" w:hAnsi="Courier New" w:cs="Courier New"/>
      <w:lang w:val="en-US" w:eastAsia="zh-CN"/>
    </w:rPr>
  </w:style>
  <w:style w:type="paragraph" w:styleId="ListContinue3">
    <w:name w:val="List Continue 3"/>
    <w:basedOn w:val="Normal"/>
    <w:qFormat/>
    <w:rsid w:val="00C03B1D"/>
    <w:pPr>
      <w:widowControl/>
      <w:overflowPunct/>
      <w:autoSpaceDE/>
      <w:autoSpaceDN/>
      <w:adjustRightInd/>
      <w:spacing w:after="120"/>
      <w:ind w:left="1080"/>
      <w:jc w:val="left"/>
      <w:textAlignment w:val="auto"/>
    </w:pPr>
    <w:rPr>
      <w:rFonts w:eastAsia="SimSun"/>
      <w:szCs w:val="24"/>
      <w:lang w:eastAsia="zh-CN"/>
    </w:rPr>
  </w:style>
  <w:style w:type="paragraph" w:styleId="Title">
    <w:name w:val="Title"/>
    <w:basedOn w:val="Normal"/>
    <w:link w:val="TitleChar"/>
    <w:qFormat/>
    <w:rsid w:val="00C03B1D"/>
    <w:pPr>
      <w:widowControl/>
      <w:overflowPunct/>
      <w:autoSpaceDE/>
      <w:autoSpaceDN/>
      <w:adjustRightInd/>
      <w:spacing w:before="240" w:after="60"/>
      <w:jc w:val="center"/>
      <w:textAlignment w:val="auto"/>
      <w:outlineLvl w:val="0"/>
    </w:pPr>
    <w:rPr>
      <w:rFonts w:ascii="Arial" w:eastAsia="SimSun" w:hAnsi="Arial" w:cs="Arial"/>
      <w:b/>
      <w:bCs/>
      <w:kern w:val="28"/>
      <w:sz w:val="32"/>
      <w:szCs w:val="32"/>
      <w:lang w:eastAsia="zh-CN"/>
    </w:rPr>
  </w:style>
  <w:style w:type="character" w:customStyle="1" w:styleId="TitleChar">
    <w:name w:val="Title Char"/>
    <w:basedOn w:val="DefaultParagraphFont"/>
    <w:link w:val="Title"/>
    <w:qFormat/>
    <w:rsid w:val="00C03B1D"/>
    <w:rPr>
      <w:rFonts w:ascii="Arial" w:eastAsia="SimSun" w:hAnsi="Arial" w:cs="Arial"/>
      <w:b/>
      <w:bCs/>
      <w:kern w:val="28"/>
      <w:sz w:val="32"/>
      <w:szCs w:val="32"/>
      <w:lang w:val="en-US" w:eastAsia="zh-CN"/>
    </w:rPr>
  </w:style>
  <w:style w:type="paragraph" w:styleId="BodyTextFirstIndent">
    <w:name w:val="Body Text First Indent"/>
    <w:basedOn w:val="BodyText"/>
    <w:link w:val="BodyTextFirstIndentChar"/>
    <w:qFormat/>
    <w:rsid w:val="00C03B1D"/>
    <w:pPr>
      <w:widowControl/>
      <w:overflowPunct/>
      <w:autoSpaceDE/>
      <w:autoSpaceDN/>
      <w:adjustRightInd/>
      <w:ind w:firstLine="210"/>
      <w:jc w:val="left"/>
      <w:textAlignment w:val="auto"/>
    </w:pPr>
    <w:rPr>
      <w:rFonts w:eastAsia="SimSun"/>
      <w:szCs w:val="24"/>
      <w:lang w:eastAsia="zh-CN"/>
    </w:rPr>
  </w:style>
  <w:style w:type="character" w:customStyle="1" w:styleId="BodyTextChar">
    <w:name w:val="Body Text Char"/>
    <w:basedOn w:val="DefaultParagraphFont"/>
    <w:link w:val="BodyText"/>
    <w:qFormat/>
    <w:rsid w:val="00C03B1D"/>
    <w:rPr>
      <w:sz w:val="24"/>
    </w:rPr>
  </w:style>
  <w:style w:type="character" w:customStyle="1" w:styleId="BodyTextFirstIndentChar">
    <w:name w:val="Body Text First Indent Char"/>
    <w:basedOn w:val="BodyTextChar"/>
    <w:link w:val="BodyTextFirstIndent"/>
    <w:qFormat/>
    <w:rsid w:val="00C03B1D"/>
    <w:rPr>
      <w:rFonts w:eastAsia="SimSun"/>
      <w:sz w:val="24"/>
      <w:szCs w:val="24"/>
      <w:lang w:val="en-US" w:eastAsia="zh-CN"/>
    </w:rPr>
  </w:style>
  <w:style w:type="paragraph" w:styleId="BodyTextFirstIndent2">
    <w:name w:val="Body Text First Indent 2"/>
    <w:basedOn w:val="BodyTextIndent"/>
    <w:link w:val="BodyTextFirstIndent2Char"/>
    <w:qFormat/>
    <w:rsid w:val="00C03B1D"/>
    <w:pPr>
      <w:widowControl/>
      <w:overflowPunct/>
      <w:autoSpaceDE/>
      <w:autoSpaceDN/>
      <w:adjustRightInd/>
      <w:spacing w:after="120"/>
      <w:ind w:left="360" w:firstLine="210"/>
      <w:jc w:val="left"/>
      <w:textAlignment w:val="auto"/>
    </w:pPr>
    <w:rPr>
      <w:rFonts w:eastAsia="SimSun"/>
      <w:szCs w:val="24"/>
      <w:lang w:eastAsia="zh-CN"/>
    </w:rPr>
  </w:style>
  <w:style w:type="character" w:customStyle="1" w:styleId="BodyTextIndentChar">
    <w:name w:val="Body Text Indent Char"/>
    <w:basedOn w:val="DefaultParagraphFont"/>
    <w:link w:val="BodyTextIndent"/>
    <w:qFormat/>
    <w:rsid w:val="00C03B1D"/>
    <w:rPr>
      <w:sz w:val="24"/>
    </w:rPr>
  </w:style>
  <w:style w:type="character" w:customStyle="1" w:styleId="BodyTextFirstIndent2Char">
    <w:name w:val="Body Text First Indent 2 Char"/>
    <w:basedOn w:val="BodyTextIndentChar"/>
    <w:link w:val="BodyTextFirstIndent2"/>
    <w:qFormat/>
    <w:rsid w:val="00C03B1D"/>
    <w:rPr>
      <w:rFonts w:eastAsia="SimSun"/>
      <w:sz w:val="24"/>
      <w:szCs w:val="24"/>
      <w:lang w:val="en-US" w:eastAsia="zh-CN"/>
    </w:rPr>
  </w:style>
  <w:style w:type="character" w:styleId="Strong">
    <w:name w:val="Strong"/>
    <w:basedOn w:val="DefaultParagraphFont"/>
    <w:uiPriority w:val="22"/>
    <w:qFormat/>
    <w:rsid w:val="00C03B1D"/>
    <w:rPr>
      <w:b/>
      <w:bCs/>
    </w:rPr>
  </w:style>
  <w:style w:type="character" w:customStyle="1" w:styleId="BalloonTextChar">
    <w:name w:val="Balloon Text Char"/>
    <w:basedOn w:val="DefaultParagraphFont"/>
    <w:link w:val="BalloonText"/>
    <w:uiPriority w:val="99"/>
    <w:qFormat/>
    <w:rsid w:val="00C03B1D"/>
    <w:rPr>
      <w:rFonts w:ascii="Tahoma" w:hAnsi="Tahoma" w:cs="Tahoma"/>
      <w:sz w:val="16"/>
      <w:szCs w:val="16"/>
    </w:rPr>
  </w:style>
  <w:style w:type="character" w:customStyle="1" w:styleId="BodyText2Char">
    <w:name w:val="Body Text 2 Char"/>
    <w:basedOn w:val="DefaultParagraphFont"/>
    <w:link w:val="BodyText2"/>
    <w:qFormat/>
    <w:rsid w:val="00C03B1D"/>
    <w:rPr>
      <w:sz w:val="24"/>
      <w:lang w:val="en-US"/>
    </w:rPr>
  </w:style>
  <w:style w:type="character" w:customStyle="1" w:styleId="Heading1Char">
    <w:name w:val="Heading 1 Char"/>
    <w:aliases w:val="Proposal Char,Heading 1 temp Char"/>
    <w:basedOn w:val="DefaultParagraphFont"/>
    <w:link w:val="Heading1"/>
    <w:qFormat/>
    <w:rsid w:val="00C03B1D"/>
    <w:rPr>
      <w:b/>
      <w:bCs/>
      <w:kern w:val="28"/>
      <w:sz w:val="28"/>
      <w:szCs w:val="24"/>
    </w:rPr>
  </w:style>
  <w:style w:type="character" w:customStyle="1" w:styleId="Heading3Char">
    <w:name w:val="Heading 3 Char"/>
    <w:basedOn w:val="DefaultParagraphFont"/>
    <w:link w:val="Heading3"/>
    <w:qFormat/>
    <w:rsid w:val="00C03B1D"/>
    <w:rPr>
      <w:sz w:val="24"/>
    </w:rPr>
  </w:style>
  <w:style w:type="character" w:customStyle="1" w:styleId="Heading4Char">
    <w:name w:val="Heading 4 Char"/>
    <w:basedOn w:val="DefaultParagraphFont"/>
    <w:link w:val="Heading4"/>
    <w:qFormat/>
    <w:rsid w:val="00C03B1D"/>
    <w:rPr>
      <w:sz w:val="24"/>
    </w:rPr>
  </w:style>
  <w:style w:type="character" w:customStyle="1" w:styleId="Heading5Char">
    <w:name w:val="Heading 5 Char"/>
    <w:basedOn w:val="DefaultParagraphFont"/>
    <w:link w:val="Heading5"/>
    <w:qFormat/>
    <w:rsid w:val="00C03B1D"/>
    <w:rPr>
      <w:sz w:val="24"/>
    </w:rPr>
  </w:style>
  <w:style w:type="character" w:customStyle="1" w:styleId="Heading6Char">
    <w:name w:val="Heading 6 Char"/>
    <w:basedOn w:val="DefaultParagraphFont"/>
    <w:link w:val="Heading6"/>
    <w:qFormat/>
    <w:rsid w:val="00C03B1D"/>
    <w:rPr>
      <w:sz w:val="24"/>
    </w:rPr>
  </w:style>
  <w:style w:type="character" w:customStyle="1" w:styleId="Heading7Char">
    <w:name w:val="Heading 7 Char"/>
    <w:basedOn w:val="DefaultParagraphFont"/>
    <w:link w:val="Heading7"/>
    <w:qFormat/>
    <w:rsid w:val="00C03B1D"/>
    <w:rPr>
      <w:sz w:val="24"/>
    </w:rPr>
  </w:style>
  <w:style w:type="character" w:customStyle="1" w:styleId="Heading8Char">
    <w:name w:val="Heading 8 Char"/>
    <w:basedOn w:val="DefaultParagraphFont"/>
    <w:link w:val="Heading8"/>
    <w:qFormat/>
    <w:rsid w:val="00C03B1D"/>
    <w:rPr>
      <w:sz w:val="24"/>
    </w:rPr>
  </w:style>
  <w:style w:type="character" w:customStyle="1" w:styleId="Heading9Char">
    <w:name w:val="Heading 9 Char"/>
    <w:basedOn w:val="DefaultParagraphFont"/>
    <w:link w:val="Heading9"/>
    <w:qFormat/>
    <w:rsid w:val="00C03B1D"/>
    <w:rPr>
      <w:sz w:val="24"/>
    </w:rPr>
  </w:style>
  <w:style w:type="paragraph" w:customStyle="1" w:styleId="List1">
    <w:name w:val="List:1"/>
    <w:basedOn w:val="Normal"/>
    <w:qFormat/>
    <w:rsid w:val="00C03B1D"/>
    <w:pPr>
      <w:widowControl/>
      <w:tabs>
        <w:tab w:val="left" w:pos="2952"/>
      </w:tabs>
      <w:overflowPunct/>
      <w:autoSpaceDE/>
      <w:autoSpaceDN/>
      <w:adjustRightInd/>
      <w:spacing w:after="0"/>
      <w:textAlignment w:val="auto"/>
    </w:pPr>
    <w:rPr>
      <w:rFonts w:ascii="Times" w:eastAsia="SimSun" w:hAnsi="Times"/>
      <w:sz w:val="22"/>
      <w:lang w:eastAsia="en-US"/>
    </w:rPr>
  </w:style>
  <w:style w:type="paragraph" w:customStyle="1" w:styleId="Style1">
    <w:name w:val="Style1"/>
    <w:basedOn w:val="Normal"/>
    <w:qFormat/>
    <w:rsid w:val="00C03B1D"/>
    <w:pPr>
      <w:widowControl/>
      <w:overflowPunct/>
      <w:autoSpaceDE/>
      <w:autoSpaceDN/>
      <w:adjustRightInd/>
      <w:spacing w:after="0"/>
      <w:jc w:val="left"/>
      <w:textAlignment w:val="auto"/>
    </w:pPr>
    <w:rPr>
      <w:sz w:val="22"/>
      <w:lang w:eastAsia="en-US"/>
    </w:rPr>
  </w:style>
  <w:style w:type="paragraph" w:customStyle="1" w:styleId="horizline">
    <w:name w:val="horizline"/>
    <w:basedOn w:val="Normal"/>
    <w:qFormat/>
    <w:rsid w:val="00C03B1D"/>
    <w:pPr>
      <w:widowControl/>
      <w:tabs>
        <w:tab w:val="right" w:pos="9907"/>
      </w:tabs>
      <w:overflowPunct/>
      <w:autoSpaceDE/>
      <w:autoSpaceDN/>
      <w:adjustRightInd/>
      <w:spacing w:after="240" w:line="240" w:lineRule="atLeast"/>
      <w:jc w:val="left"/>
      <w:textAlignment w:val="auto"/>
    </w:pPr>
    <w:rPr>
      <w:rFonts w:eastAsia="SimSun"/>
      <w:u w:val="single"/>
      <w:lang w:eastAsia="en-US"/>
    </w:rPr>
  </w:style>
  <w:style w:type="character" w:customStyle="1" w:styleId="BodyTextIndent2Char">
    <w:name w:val="Body Text Indent 2 Char"/>
    <w:basedOn w:val="DefaultParagraphFont"/>
    <w:link w:val="BodyTextIndent2"/>
    <w:qFormat/>
    <w:rsid w:val="00C03B1D"/>
    <w:rPr>
      <w:sz w:val="24"/>
    </w:rPr>
  </w:style>
  <w:style w:type="character" w:customStyle="1" w:styleId="DocumentMapChar">
    <w:name w:val="Document Map Char"/>
    <w:basedOn w:val="DefaultParagraphFont"/>
    <w:link w:val="DocumentMap"/>
    <w:qFormat/>
    <w:rsid w:val="00C03B1D"/>
    <w:rPr>
      <w:rFonts w:ascii="Tahoma" w:hAnsi="Tahoma" w:cs="Tahoma"/>
      <w:sz w:val="24"/>
      <w:shd w:val="clear" w:color="auto" w:fill="000080"/>
    </w:rPr>
  </w:style>
  <w:style w:type="character" w:customStyle="1" w:styleId="FootnoteTextChar">
    <w:name w:val="Footnote Text Char"/>
    <w:basedOn w:val="DefaultParagraphFont"/>
    <w:link w:val="FootnoteText"/>
    <w:qFormat/>
    <w:rsid w:val="00C03B1D"/>
  </w:style>
  <w:style w:type="character" w:customStyle="1" w:styleId="HTMLAddressChar">
    <w:name w:val="HTML Address Char"/>
    <w:basedOn w:val="DefaultParagraphFont"/>
    <w:link w:val="HTMLAddress"/>
    <w:qFormat/>
    <w:rsid w:val="00C03B1D"/>
    <w:rPr>
      <w:i/>
      <w:iCs/>
      <w:sz w:val="24"/>
    </w:rPr>
  </w:style>
  <w:style w:type="paragraph" w:customStyle="1" w:styleId="Cover1">
    <w:name w:val="Cover1"/>
    <w:basedOn w:val="propnormal"/>
    <w:qFormat/>
    <w:rsid w:val="00C03B1D"/>
    <w:pPr>
      <w:spacing w:line="480" w:lineRule="atLeast"/>
    </w:pPr>
    <w:rPr>
      <w:b/>
      <w:sz w:val="48"/>
    </w:rPr>
  </w:style>
  <w:style w:type="paragraph" w:customStyle="1" w:styleId="propnormal">
    <w:name w:val="propnormal"/>
    <w:qFormat/>
    <w:rsid w:val="00C03B1D"/>
    <w:pPr>
      <w:tabs>
        <w:tab w:val="left" w:pos="1440"/>
        <w:tab w:val="left" w:pos="2160"/>
        <w:tab w:val="left" w:pos="2880"/>
      </w:tabs>
      <w:spacing w:line="240" w:lineRule="atLeast"/>
    </w:pPr>
    <w:rPr>
      <w:rFonts w:eastAsia="SimSun"/>
      <w:sz w:val="24"/>
      <w:lang w:eastAsia="en-US"/>
    </w:rPr>
  </w:style>
  <w:style w:type="paragraph" w:customStyle="1" w:styleId="cover2">
    <w:name w:val="cover2"/>
    <w:basedOn w:val="propnormal"/>
    <w:qFormat/>
    <w:rsid w:val="00C03B1D"/>
    <w:pPr>
      <w:spacing w:line="360" w:lineRule="atLeast"/>
      <w:ind w:right="-2592"/>
    </w:pPr>
    <w:rPr>
      <w:b/>
      <w:sz w:val="36"/>
    </w:rPr>
  </w:style>
  <w:style w:type="paragraph" w:customStyle="1" w:styleId="alphaindent">
    <w:name w:val="alphaindent"/>
    <w:basedOn w:val="Normal"/>
    <w:qFormat/>
    <w:rsid w:val="00C03B1D"/>
    <w:pPr>
      <w:widowControl/>
      <w:tabs>
        <w:tab w:val="left" w:pos="720"/>
        <w:tab w:val="left" w:pos="2160"/>
        <w:tab w:val="left" w:pos="2880"/>
        <w:tab w:val="right" w:leader="underscore" w:pos="9720"/>
      </w:tabs>
      <w:overflowPunct/>
      <w:autoSpaceDE/>
      <w:autoSpaceDN/>
      <w:adjustRightInd/>
      <w:spacing w:after="240" w:line="240" w:lineRule="atLeast"/>
      <w:ind w:left="2160" w:hanging="720"/>
      <w:jc w:val="left"/>
      <w:textAlignment w:val="auto"/>
    </w:pPr>
    <w:rPr>
      <w:sz w:val="22"/>
      <w:lang w:eastAsia="en-US"/>
    </w:rPr>
  </w:style>
  <w:style w:type="character" w:customStyle="1" w:styleId="EmailStyle20">
    <w:name w:val="EmailStyle20"/>
    <w:qFormat/>
    <w:rsid w:val="00C03B1D"/>
    <w:rPr>
      <w:rFonts w:ascii="Arial" w:hAnsi="Arial" w:cs="Arial"/>
      <w:color w:val="000080"/>
      <w:sz w:val="20"/>
      <w:szCs w:val="20"/>
    </w:rPr>
  </w:style>
  <w:style w:type="paragraph" w:customStyle="1" w:styleId="xl27">
    <w:name w:val="xl27"/>
    <w:basedOn w:val="Normal"/>
    <w:qFormat/>
    <w:rsid w:val="00C03B1D"/>
    <w:pPr>
      <w:widowControl/>
      <w:overflowPunct/>
      <w:autoSpaceDE/>
      <w:autoSpaceDN/>
      <w:adjustRightInd/>
      <w:spacing w:before="100" w:beforeAutospacing="1" w:after="100" w:afterAutospacing="1"/>
      <w:jc w:val="center"/>
      <w:textAlignment w:val="auto"/>
    </w:pPr>
    <w:rPr>
      <w:rFonts w:ascii="Arial" w:eastAsia="Arial Unicode MS" w:hAnsi="Arial" w:cs="Arial"/>
      <w:b/>
      <w:bCs/>
      <w:sz w:val="22"/>
      <w:szCs w:val="22"/>
      <w:lang w:eastAsia="en-US"/>
    </w:rPr>
  </w:style>
  <w:style w:type="paragraph" w:customStyle="1" w:styleId="xl51">
    <w:name w:val="xl51"/>
    <w:basedOn w:val="Normal"/>
    <w:qFormat/>
    <w:rsid w:val="00C03B1D"/>
    <w:pPr>
      <w:widowControl/>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Arial Unicode MS"/>
      <w:sz w:val="22"/>
      <w:szCs w:val="22"/>
      <w:lang w:eastAsia="en-US"/>
    </w:rPr>
  </w:style>
  <w:style w:type="character" w:customStyle="1" w:styleId="HTMLMarkup">
    <w:name w:val="HTML Markup"/>
    <w:qFormat/>
    <w:rsid w:val="00C03B1D"/>
    <w:rPr>
      <w:vanish/>
      <w:color w:val="FF0000"/>
    </w:rPr>
  </w:style>
  <w:style w:type="paragraph" w:customStyle="1" w:styleId="1c">
    <w:name w:val="批注框文本1"/>
    <w:basedOn w:val="Normal"/>
    <w:semiHidden/>
    <w:qFormat/>
    <w:rsid w:val="00C03B1D"/>
    <w:pPr>
      <w:overflowPunct/>
      <w:autoSpaceDE/>
      <w:autoSpaceDN/>
      <w:adjustRightInd/>
      <w:spacing w:after="0"/>
      <w:textAlignment w:val="auto"/>
    </w:pPr>
    <w:rPr>
      <w:rFonts w:ascii="SimSun" w:eastAsia="SimSun"/>
      <w:kern w:val="2"/>
      <w:sz w:val="18"/>
      <w:szCs w:val="18"/>
      <w:lang w:eastAsia="zh-CN"/>
    </w:rPr>
  </w:style>
  <w:style w:type="paragraph" w:customStyle="1" w:styleId="font5">
    <w:name w:val="font5"/>
    <w:basedOn w:val="Normal"/>
    <w:qFormat/>
    <w:rsid w:val="00C03B1D"/>
    <w:pPr>
      <w:widowControl/>
      <w:overflowPunct/>
      <w:autoSpaceDE/>
      <w:autoSpaceDN/>
      <w:adjustRightInd/>
      <w:spacing w:before="100" w:beforeAutospacing="1" w:after="100" w:afterAutospacing="1"/>
      <w:jc w:val="left"/>
      <w:textAlignment w:val="auto"/>
    </w:pPr>
    <w:rPr>
      <w:rFonts w:ascii="Arial" w:eastAsia="Arial Unicode MS" w:hAnsi="Arial" w:cs="Arial"/>
      <w:b/>
      <w:bCs/>
      <w:color w:val="000080"/>
      <w:sz w:val="22"/>
      <w:szCs w:val="22"/>
      <w:lang w:eastAsia="en-US"/>
    </w:rPr>
  </w:style>
  <w:style w:type="character" w:customStyle="1" w:styleId="opdicttext22">
    <w:name w:val="op_dict_text22"/>
    <w:basedOn w:val="DefaultParagraphFont"/>
    <w:qFormat/>
    <w:rsid w:val="00C03B1D"/>
  </w:style>
  <w:style w:type="paragraph" w:customStyle="1" w:styleId="1d">
    <w:name w:val="列表段落1"/>
    <w:basedOn w:val="Normal"/>
    <w:uiPriority w:val="34"/>
    <w:qFormat/>
    <w:rsid w:val="00C03B1D"/>
    <w:pPr>
      <w:overflowPunct/>
      <w:autoSpaceDE/>
      <w:autoSpaceDN/>
      <w:adjustRightInd/>
      <w:spacing w:after="0"/>
      <w:ind w:firstLineChars="200" w:firstLine="420"/>
      <w:textAlignment w:val="auto"/>
    </w:pPr>
    <w:rPr>
      <w:rFonts w:asciiTheme="minorHAnsi" w:eastAsiaTheme="minorEastAsia" w:hAnsiTheme="minorHAnsi" w:cstheme="minorBidi"/>
      <w:kern w:val="2"/>
      <w:sz w:val="21"/>
      <w:szCs w:val="24"/>
      <w:lang w:eastAsia="zh-CN"/>
    </w:rPr>
  </w:style>
  <w:style w:type="table" w:styleId="LightShading-Accent3">
    <w:name w:val="Light Shading Accent 3"/>
    <w:basedOn w:val="TableNormal"/>
    <w:uiPriority w:val="60"/>
    <w:rsid w:val="00C03B1D"/>
    <w:rPr>
      <w:rFonts w:asciiTheme="minorHAnsi" w:eastAsiaTheme="minorEastAsia" w:hAnsiTheme="minorHAnsi" w:cstheme="minorBidi"/>
      <w:color w:val="7B7B7B" w:themeColor="accent3" w:themeShade="BF"/>
      <w:lang w:eastAsia="zh-C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numbering" w:customStyle="1" w:styleId="1e">
    <w:name w:val="无列表1"/>
    <w:next w:val="NoList"/>
    <w:uiPriority w:val="99"/>
    <w:semiHidden/>
    <w:unhideWhenUsed/>
    <w:rsid w:val="00C03B1D"/>
  </w:style>
  <w:style w:type="table" w:customStyle="1" w:styleId="TableNormal1">
    <w:name w:val="Table Normal1"/>
    <w:rsid w:val="00C03B1D"/>
    <w:pPr>
      <w:pBdr>
        <w:top w:val="nil"/>
        <w:left w:val="nil"/>
        <w:bottom w:val="nil"/>
        <w:right w:val="nil"/>
        <w:between w:val="nil"/>
        <w:bar w:val="nil"/>
      </w:pBdr>
    </w:pPr>
    <w:rPr>
      <w:rFonts w:eastAsiaTheme="minorEastAsia"/>
      <w:bdr w:val="nil"/>
      <w:lang w:eastAsia="zh-CN"/>
    </w:rPr>
    <w:tblPr>
      <w:tblInd w:w="0" w:type="dxa"/>
      <w:tblCellMar>
        <w:top w:w="0" w:type="dxa"/>
        <w:left w:w="0" w:type="dxa"/>
        <w:bottom w:w="0" w:type="dxa"/>
        <w:right w:w="0" w:type="dxa"/>
      </w:tblCellMar>
    </w:tblPr>
  </w:style>
  <w:style w:type="paragraph" w:customStyle="1" w:styleId="Body">
    <w:name w:val="Body"/>
    <w:rsid w:val="00C03B1D"/>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numbering" w:customStyle="1" w:styleId="ImportedStyle4">
    <w:name w:val="Imported Style 4"/>
    <w:rsid w:val="00C03B1D"/>
    <w:pPr>
      <w:numPr>
        <w:numId w:val="19"/>
      </w:numPr>
    </w:pPr>
  </w:style>
  <w:style w:type="numbering" w:customStyle="1" w:styleId="ImportedStyle6">
    <w:name w:val="Imported Style 6"/>
    <w:rsid w:val="00C03B1D"/>
    <w:pPr>
      <w:numPr>
        <w:numId w:val="20"/>
      </w:numPr>
    </w:pPr>
  </w:style>
  <w:style w:type="numbering" w:customStyle="1" w:styleId="ImportedStyle7">
    <w:name w:val="Imported Style 7"/>
    <w:rsid w:val="00C03B1D"/>
    <w:pPr>
      <w:numPr>
        <w:numId w:val="21"/>
      </w:numPr>
    </w:pPr>
  </w:style>
  <w:style w:type="numbering" w:customStyle="1" w:styleId="ImportedStyle8">
    <w:name w:val="Imported Style 8"/>
    <w:rsid w:val="00C03B1D"/>
    <w:pPr>
      <w:numPr>
        <w:numId w:val="22"/>
      </w:numPr>
    </w:pPr>
  </w:style>
  <w:style w:type="numbering" w:customStyle="1" w:styleId="ImportedStyle9">
    <w:name w:val="Imported Style 9"/>
    <w:rsid w:val="00C03B1D"/>
    <w:pPr>
      <w:numPr>
        <w:numId w:val="23"/>
      </w:numPr>
    </w:pPr>
  </w:style>
  <w:style w:type="numbering" w:customStyle="1" w:styleId="ImportedStyle10">
    <w:name w:val="Imported Style 10"/>
    <w:rsid w:val="00C03B1D"/>
    <w:pPr>
      <w:numPr>
        <w:numId w:val="24"/>
      </w:numPr>
    </w:pPr>
  </w:style>
  <w:style w:type="numbering" w:customStyle="1" w:styleId="ImportedStyle11">
    <w:name w:val="Imported Style 11"/>
    <w:rsid w:val="00C03B1D"/>
    <w:pPr>
      <w:numPr>
        <w:numId w:val="25"/>
      </w:numPr>
    </w:pPr>
  </w:style>
  <w:style w:type="numbering" w:customStyle="1" w:styleId="ImportedStyle12">
    <w:name w:val="Imported Style 12"/>
    <w:rsid w:val="00C03B1D"/>
    <w:pPr>
      <w:numPr>
        <w:numId w:val="26"/>
      </w:numPr>
    </w:pPr>
  </w:style>
  <w:style w:type="numbering" w:customStyle="1" w:styleId="ImportedStyle13">
    <w:name w:val="Imported Style 13"/>
    <w:rsid w:val="00C03B1D"/>
    <w:pPr>
      <w:numPr>
        <w:numId w:val="27"/>
      </w:numPr>
    </w:pPr>
  </w:style>
  <w:style w:type="numbering" w:customStyle="1" w:styleId="ImportedStyle14">
    <w:name w:val="Imported Style 14"/>
    <w:rsid w:val="00C03B1D"/>
    <w:pPr>
      <w:numPr>
        <w:numId w:val="28"/>
      </w:numPr>
    </w:pPr>
  </w:style>
  <w:style w:type="numbering" w:customStyle="1" w:styleId="ImportedStyle15">
    <w:name w:val="Imported Style 15"/>
    <w:rsid w:val="00C03B1D"/>
    <w:pPr>
      <w:numPr>
        <w:numId w:val="29"/>
      </w:numPr>
    </w:pPr>
  </w:style>
  <w:style w:type="character" w:customStyle="1" w:styleId="UnresolvedMention1">
    <w:name w:val="Unresolved Mention1"/>
    <w:basedOn w:val="DefaultParagraphFont"/>
    <w:uiPriority w:val="99"/>
    <w:semiHidden/>
    <w:unhideWhenUsed/>
    <w:rsid w:val="00C03B1D"/>
    <w:rPr>
      <w:color w:val="605E5C"/>
      <w:shd w:val="clear" w:color="auto" w:fill="E1DFDD"/>
    </w:rPr>
  </w:style>
  <w:style w:type="character" w:customStyle="1" w:styleId="CommentSubjectChar">
    <w:name w:val="Comment Subject Char"/>
    <w:basedOn w:val="CommentTextChar"/>
    <w:link w:val="CommentSubject"/>
    <w:semiHidden/>
    <w:rsid w:val="00C03B1D"/>
    <w:rPr>
      <w:b/>
      <w:bCs/>
    </w:rPr>
  </w:style>
  <w:style w:type="table" w:customStyle="1" w:styleId="TableGrid1">
    <w:name w:val="Table Grid1"/>
    <w:basedOn w:val="TableNormal"/>
    <w:next w:val="TableGrid"/>
    <w:uiPriority w:val="59"/>
    <w:rsid w:val="00C03B1D"/>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3B1D"/>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3B1D"/>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B1D"/>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3B1D"/>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3B1D"/>
    <w:rPr>
      <w:rFonts w:asciiTheme="minorHAnsi" w:eastAsiaTheme="minorEastAsia"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DefaultParagraphFont"/>
    <w:link w:val="1f"/>
    <w:rsid w:val="00F11568"/>
    <w:rPr>
      <w:rFonts w:ascii="Arial" w:eastAsia="Arial" w:hAnsi="Arial" w:cs="Arial"/>
      <w:i/>
      <w:iCs/>
    </w:rPr>
  </w:style>
  <w:style w:type="paragraph" w:customStyle="1" w:styleId="1f">
    <w:name w:val="Основной текст1"/>
    <w:basedOn w:val="Normal"/>
    <w:link w:val="ab"/>
    <w:rsid w:val="00F11568"/>
    <w:pPr>
      <w:overflowPunct/>
      <w:autoSpaceDE/>
      <w:autoSpaceDN/>
      <w:adjustRightInd/>
      <w:spacing w:after="0" w:line="264" w:lineRule="auto"/>
      <w:ind w:firstLine="300"/>
      <w:jc w:val="left"/>
      <w:textAlignment w:val="auto"/>
    </w:pPr>
    <w:rPr>
      <w:rFonts w:ascii="Arial" w:eastAsia="Arial" w:hAnsi="Arial" w:cs="Arial"/>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896896">
      <w:bodyDiv w:val="1"/>
      <w:marLeft w:val="0"/>
      <w:marRight w:val="0"/>
      <w:marTop w:val="0"/>
      <w:marBottom w:val="0"/>
      <w:divBdr>
        <w:top w:val="none" w:sz="0" w:space="0" w:color="auto"/>
        <w:left w:val="none" w:sz="0" w:space="0" w:color="auto"/>
        <w:bottom w:val="none" w:sz="0" w:space="0" w:color="auto"/>
        <w:right w:val="none" w:sz="0" w:space="0" w:color="auto"/>
      </w:divBdr>
    </w:div>
    <w:div w:id="312105936">
      <w:bodyDiv w:val="1"/>
      <w:marLeft w:val="0"/>
      <w:marRight w:val="0"/>
      <w:marTop w:val="0"/>
      <w:marBottom w:val="0"/>
      <w:divBdr>
        <w:top w:val="none" w:sz="0" w:space="0" w:color="auto"/>
        <w:left w:val="none" w:sz="0" w:space="0" w:color="auto"/>
        <w:bottom w:val="none" w:sz="0" w:space="0" w:color="auto"/>
        <w:right w:val="none" w:sz="0" w:space="0" w:color="auto"/>
      </w:divBdr>
    </w:div>
    <w:div w:id="403379771">
      <w:bodyDiv w:val="1"/>
      <w:marLeft w:val="0"/>
      <w:marRight w:val="0"/>
      <w:marTop w:val="0"/>
      <w:marBottom w:val="0"/>
      <w:divBdr>
        <w:top w:val="none" w:sz="0" w:space="0" w:color="auto"/>
        <w:left w:val="none" w:sz="0" w:space="0" w:color="auto"/>
        <w:bottom w:val="none" w:sz="0" w:space="0" w:color="auto"/>
        <w:right w:val="none" w:sz="0" w:space="0" w:color="auto"/>
      </w:divBdr>
      <w:divsChild>
        <w:div w:id="839127038">
          <w:marLeft w:val="0"/>
          <w:marRight w:val="0"/>
          <w:marTop w:val="0"/>
          <w:marBottom w:val="0"/>
          <w:divBdr>
            <w:top w:val="none" w:sz="0" w:space="0" w:color="auto"/>
            <w:left w:val="none" w:sz="0" w:space="0" w:color="auto"/>
            <w:bottom w:val="none" w:sz="0" w:space="0" w:color="auto"/>
            <w:right w:val="none" w:sz="0" w:space="0" w:color="auto"/>
          </w:divBdr>
        </w:div>
      </w:divsChild>
    </w:div>
    <w:div w:id="831288416">
      <w:bodyDiv w:val="1"/>
      <w:marLeft w:val="0"/>
      <w:marRight w:val="0"/>
      <w:marTop w:val="0"/>
      <w:marBottom w:val="0"/>
      <w:divBdr>
        <w:top w:val="none" w:sz="0" w:space="0" w:color="auto"/>
        <w:left w:val="none" w:sz="0" w:space="0" w:color="auto"/>
        <w:bottom w:val="none" w:sz="0" w:space="0" w:color="auto"/>
        <w:right w:val="none" w:sz="0" w:space="0" w:color="auto"/>
      </w:divBdr>
      <w:divsChild>
        <w:div w:id="2042315165">
          <w:marLeft w:val="0"/>
          <w:marRight w:val="0"/>
          <w:marTop w:val="0"/>
          <w:marBottom w:val="0"/>
          <w:divBdr>
            <w:top w:val="none" w:sz="0" w:space="0" w:color="auto"/>
            <w:left w:val="none" w:sz="0" w:space="0" w:color="auto"/>
            <w:bottom w:val="none" w:sz="0" w:space="0" w:color="auto"/>
            <w:right w:val="none" w:sz="0" w:space="0" w:color="auto"/>
          </w:divBdr>
        </w:div>
      </w:divsChild>
    </w:div>
    <w:div w:id="1030910777">
      <w:bodyDiv w:val="1"/>
      <w:marLeft w:val="0"/>
      <w:marRight w:val="0"/>
      <w:marTop w:val="0"/>
      <w:marBottom w:val="0"/>
      <w:divBdr>
        <w:top w:val="none" w:sz="0" w:space="0" w:color="auto"/>
        <w:left w:val="none" w:sz="0" w:space="0" w:color="auto"/>
        <w:bottom w:val="none" w:sz="0" w:space="0" w:color="auto"/>
        <w:right w:val="none" w:sz="0" w:space="0" w:color="auto"/>
      </w:divBdr>
    </w:div>
    <w:div w:id="1052195228">
      <w:bodyDiv w:val="1"/>
      <w:marLeft w:val="0"/>
      <w:marRight w:val="0"/>
      <w:marTop w:val="0"/>
      <w:marBottom w:val="0"/>
      <w:divBdr>
        <w:top w:val="none" w:sz="0" w:space="0" w:color="auto"/>
        <w:left w:val="none" w:sz="0" w:space="0" w:color="auto"/>
        <w:bottom w:val="none" w:sz="0" w:space="0" w:color="auto"/>
        <w:right w:val="none" w:sz="0" w:space="0" w:color="auto"/>
      </w:divBdr>
      <w:divsChild>
        <w:div w:id="1448936693">
          <w:marLeft w:val="0"/>
          <w:marRight w:val="0"/>
          <w:marTop w:val="0"/>
          <w:marBottom w:val="0"/>
          <w:divBdr>
            <w:top w:val="none" w:sz="0" w:space="0" w:color="auto"/>
            <w:left w:val="none" w:sz="0" w:space="0" w:color="auto"/>
            <w:bottom w:val="none" w:sz="0" w:space="0" w:color="auto"/>
            <w:right w:val="none" w:sz="0" w:space="0" w:color="auto"/>
          </w:divBdr>
        </w:div>
      </w:divsChild>
    </w:div>
    <w:div w:id="1091583861">
      <w:bodyDiv w:val="1"/>
      <w:marLeft w:val="0"/>
      <w:marRight w:val="0"/>
      <w:marTop w:val="0"/>
      <w:marBottom w:val="0"/>
      <w:divBdr>
        <w:top w:val="none" w:sz="0" w:space="0" w:color="auto"/>
        <w:left w:val="none" w:sz="0" w:space="0" w:color="auto"/>
        <w:bottom w:val="none" w:sz="0" w:space="0" w:color="auto"/>
        <w:right w:val="none" w:sz="0" w:space="0" w:color="auto"/>
      </w:divBdr>
    </w:div>
    <w:div w:id="1572809846">
      <w:bodyDiv w:val="1"/>
      <w:marLeft w:val="0"/>
      <w:marRight w:val="0"/>
      <w:marTop w:val="0"/>
      <w:marBottom w:val="0"/>
      <w:divBdr>
        <w:top w:val="none" w:sz="0" w:space="0" w:color="auto"/>
        <w:left w:val="none" w:sz="0" w:space="0" w:color="auto"/>
        <w:bottom w:val="none" w:sz="0" w:space="0" w:color="auto"/>
        <w:right w:val="none" w:sz="0" w:space="0" w:color="auto"/>
      </w:divBdr>
      <w:divsChild>
        <w:div w:id="1838184065">
          <w:marLeft w:val="288"/>
          <w:marRight w:val="0"/>
          <w:marTop w:val="200"/>
          <w:marBottom w:val="0"/>
          <w:divBdr>
            <w:top w:val="none" w:sz="0" w:space="0" w:color="auto"/>
            <w:left w:val="none" w:sz="0" w:space="0" w:color="auto"/>
            <w:bottom w:val="none" w:sz="0" w:space="0" w:color="auto"/>
            <w:right w:val="none" w:sz="0" w:space="0" w:color="auto"/>
          </w:divBdr>
        </w:div>
      </w:divsChild>
    </w:div>
    <w:div w:id="1575555315">
      <w:bodyDiv w:val="1"/>
      <w:marLeft w:val="0"/>
      <w:marRight w:val="0"/>
      <w:marTop w:val="0"/>
      <w:marBottom w:val="0"/>
      <w:divBdr>
        <w:top w:val="none" w:sz="0" w:space="0" w:color="auto"/>
        <w:left w:val="none" w:sz="0" w:space="0" w:color="auto"/>
        <w:bottom w:val="none" w:sz="0" w:space="0" w:color="auto"/>
        <w:right w:val="none" w:sz="0" w:space="0" w:color="auto"/>
      </w:divBdr>
      <w:divsChild>
        <w:div w:id="1293554238">
          <w:marLeft w:val="0"/>
          <w:marRight w:val="0"/>
          <w:marTop w:val="0"/>
          <w:marBottom w:val="0"/>
          <w:divBdr>
            <w:top w:val="none" w:sz="0" w:space="0" w:color="auto"/>
            <w:left w:val="none" w:sz="0" w:space="0" w:color="auto"/>
            <w:bottom w:val="none" w:sz="0" w:space="0" w:color="auto"/>
            <w:right w:val="none" w:sz="0" w:space="0" w:color="auto"/>
          </w:divBdr>
        </w:div>
      </w:divsChild>
    </w:div>
    <w:div w:id="1719821044">
      <w:bodyDiv w:val="1"/>
      <w:marLeft w:val="0"/>
      <w:marRight w:val="0"/>
      <w:marTop w:val="0"/>
      <w:marBottom w:val="0"/>
      <w:divBdr>
        <w:top w:val="none" w:sz="0" w:space="0" w:color="auto"/>
        <w:left w:val="none" w:sz="0" w:space="0" w:color="auto"/>
        <w:bottom w:val="none" w:sz="0" w:space="0" w:color="auto"/>
        <w:right w:val="none" w:sz="0" w:space="0" w:color="auto"/>
      </w:divBdr>
    </w:div>
    <w:div w:id="181386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10F3828E01F0E9E93F13CE068A7E4B6025D111236AE1ABDEAB2AE7J"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10F3828E01F0E9E93F13CD13937E4B6026D6187337B7AD89F4F757510F2DE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1B5FBF6AE3E6C499AFEA8004802D189" ma:contentTypeVersion="10" ma:contentTypeDescription="Создание документа." ma:contentTypeScope="" ma:versionID="6a08d8b3aadda9d3d10160b06591711b">
  <xsd:schema xmlns:xsd="http://www.w3.org/2001/XMLSchema" xmlns:xs="http://www.w3.org/2001/XMLSchema" xmlns:p="http://schemas.microsoft.com/office/2006/metadata/properties" xmlns:ns1="http://schemas.microsoft.com/sharepoint/v3" xmlns:ns2="2de2d91e-b195-4f50-951d-a4625a2b0ae8" xmlns:ns3="85b0b485-aea2-43a1-a913-9e60190985a2" targetNamespace="http://schemas.microsoft.com/office/2006/metadata/properties" ma:root="true" ma:fieldsID="1684034d6a16701ff469f05074463025" ns1:_="" ns2:_="" ns3:_="">
    <xsd:import namespace="http://schemas.microsoft.com/sharepoint/v3"/>
    <xsd:import namespace="2de2d91e-b195-4f50-951d-a4625a2b0ae8"/>
    <xsd:import namespace="85b0b485-aea2-43a1-a913-9e60190985a2"/>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Дата начала расписания" ma:description="" ma:internalName="PublishingStartDate" ma:readOnly="false">
      <xsd:simpleType>
        <xsd:restriction base="dms:Unknown"/>
      </xsd:simpleType>
    </xsd:element>
    <xsd:element name="PublishingExpirationDate" ma:index="5" nillable="true" ma:displayName="Дата окончания расписания" ma:description=""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de2d91e-b195-4f50-951d-a4625a2b0ae8" elementFormDefault="qualified">
    <xsd:import namespace="http://schemas.microsoft.com/office/2006/documentManagement/types"/>
    <xsd:import namespace="http://schemas.microsoft.com/office/infopath/2007/PartnerControls"/>
    <xsd:element name="_dlc_DocId" ma:index="10"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1"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5b0b485-aea2-43a1-a913-9e60190985a2"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2de2d91e-b195-4f50-951d-a4625a2b0ae8">UNIPRO-80827919-33221</_dlc_DocId>
    <_dlc_DocIdUrl xmlns="2de2d91e-b195-4f50-951d-a4625a2b0ae8">
      <Url>https://in.unipro.energy/departments/pb/mgmnt_repair/_layouts/15/DocIdRedir.aspx?ID=UNIPRO-80827919-33221</Url>
      <Description>UNIPRO-80827919-33221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1347-C191-4FB6-91A7-C20D61482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e2d91e-b195-4f50-951d-a4625a2b0ae8"/>
    <ds:schemaRef ds:uri="85b0b485-aea2-43a1-a913-9e60190985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7CB31E-6EB9-4554-BF26-D2F2A903D7F8}">
  <ds:schemaRefs>
    <ds:schemaRef ds:uri="http://schemas.microsoft.com/office/2006/metadata/longProperties"/>
  </ds:schemaRefs>
</ds:datastoreItem>
</file>

<file path=customXml/itemProps3.xml><?xml version="1.0" encoding="utf-8"?>
<ds:datastoreItem xmlns:ds="http://schemas.openxmlformats.org/officeDocument/2006/customXml" ds:itemID="{59E5E40F-EE94-4D7C-865A-E56A15D85BA7}">
  <ds:schemaRefs>
    <ds:schemaRef ds:uri="http://schemas.microsoft.com/sharepoint/v3/contenttype/forms"/>
  </ds:schemaRefs>
</ds:datastoreItem>
</file>

<file path=customXml/itemProps4.xml><?xml version="1.0" encoding="utf-8"?>
<ds:datastoreItem xmlns:ds="http://schemas.openxmlformats.org/officeDocument/2006/customXml" ds:itemID="{88648367-66A5-411B-9147-15CB7045AC42}">
  <ds:schemaRefs>
    <ds:schemaRef ds:uri="http://schemas.microsoft.com/office/2006/metadata/properties"/>
    <ds:schemaRef ds:uri="http://schemas.microsoft.com/office/infopath/2007/PartnerControls"/>
    <ds:schemaRef ds:uri="http://schemas.microsoft.com/sharepoint/v3"/>
    <ds:schemaRef ds:uri="2de2d91e-b195-4f50-951d-a4625a2b0ae8"/>
  </ds:schemaRefs>
</ds:datastoreItem>
</file>

<file path=customXml/itemProps5.xml><?xml version="1.0" encoding="utf-8"?>
<ds:datastoreItem xmlns:ds="http://schemas.openxmlformats.org/officeDocument/2006/customXml" ds:itemID="{1D25FDA8-7EA4-49D3-BB3A-B897724B1835}">
  <ds:schemaRefs>
    <ds:schemaRef ds:uri="http://schemas.microsoft.com/sharepoint/events"/>
  </ds:schemaRefs>
</ds:datastoreItem>
</file>

<file path=customXml/itemProps6.xml><?xml version="1.0" encoding="utf-8"?>
<ds:datastoreItem xmlns:ds="http://schemas.openxmlformats.org/officeDocument/2006/customXml" ds:itemID="{BA8F6A37-8E12-43B8-A8B9-76C713D98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3825</Words>
  <Characters>21808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НД Регламент (шаблон)</vt:lpstr>
    </vt:vector>
  </TitlesOfParts>
  <Company>E.ON Russia</Company>
  <LinksUpToDate>false</LinksUpToDate>
  <CharactersWithSpaces>25582</CharactersWithSpaces>
  <SharedDoc>false</SharedDoc>
  <HLinks>
    <vt:vector size="12" baseType="variant">
      <vt:variant>
        <vt:i4>4980742</vt:i4>
      </vt:variant>
      <vt:variant>
        <vt:i4>3</vt:i4>
      </vt:variant>
      <vt:variant>
        <vt:i4>0</vt:i4>
      </vt:variant>
      <vt:variant>
        <vt:i4>5</vt:i4>
      </vt:variant>
      <vt:variant>
        <vt:lpwstr>consultantplus://offline/ref=10F3828E01F0E9E93F13CD13937E4B6026D6187337B7AD89F4F757510F2DEEJ</vt:lpwstr>
      </vt:variant>
      <vt:variant>
        <vt:lpwstr/>
      </vt:variant>
      <vt:variant>
        <vt:i4>4587521</vt:i4>
      </vt:variant>
      <vt:variant>
        <vt:i4>0</vt:i4>
      </vt:variant>
      <vt:variant>
        <vt:i4>0</vt:i4>
      </vt:variant>
      <vt:variant>
        <vt:i4>5</vt:i4>
      </vt:variant>
      <vt:variant>
        <vt:lpwstr>consultantplus://offline/ref=10F3828E01F0E9E93F13CE068A7E4B6025D111236AE1ABDEAB2AE7J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НД Регламент (шаблон)</dc:title>
  <dc:subject/>
  <dc:creator>Мухина Ирина Валерьевна</dc:creator>
  <cp:keywords/>
  <dc:description/>
  <cp:lastModifiedBy>Смольянинова Татьяна Алексеевна</cp:lastModifiedBy>
  <cp:revision>5</cp:revision>
  <cp:lastPrinted>2018-05-22T12:19:00Z</cp:lastPrinted>
  <dcterms:created xsi:type="dcterms:W3CDTF">2024-12-24T08:52:00Z</dcterms:created>
  <dcterms:modified xsi:type="dcterms:W3CDTF">2024-12-25T11:37:00Z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display_urn:schemas-microsoft-com:office:office#Editor">
    <vt:lpwstr>Котов Артур Владимирович</vt:lpwstr>
  </property>
  <property fmtid="{D5CDD505-2E9C-101B-9397-08002B2CF9AE}" pid="4" name="display_urn:schemas-microsoft-com:office:office#Author">
    <vt:lpwstr>Котов Артур Владимирович</vt:lpwstr>
  </property>
  <property fmtid="{D5CDD505-2E9C-101B-9397-08002B2CF9AE}" pid="5" name="Кем утвержден">
    <vt:lpwstr/>
  </property>
  <property fmtid="{D5CDD505-2E9C-101B-9397-08002B2CF9AE}" pid="6" name="Основной документ">
    <vt:lpwstr>0</vt:lpwstr>
  </property>
  <property fmtid="{D5CDD505-2E9C-101B-9397-08002B2CF9AE}" pid="7" name="Документ">
    <vt:lpwstr>Шаблоны документов</vt:lpwstr>
  </property>
  <property fmtid="{D5CDD505-2E9C-101B-9397-08002B2CF9AE}" pid="8" name="Номер">
    <vt:lpwstr/>
  </property>
  <property fmtid="{D5CDD505-2E9C-101B-9397-08002B2CF9AE}" pid="9" name="Тематика">
    <vt:lpwstr>24</vt:lpwstr>
  </property>
  <property fmtid="{D5CDD505-2E9C-101B-9397-08002B2CF9AE}" pid="10" name="Порядок_">
    <vt:lpwstr>4</vt:lpwstr>
  </property>
  <property fmtid="{D5CDD505-2E9C-101B-9397-08002B2CF9AE}" pid="11" name="ContentTypeId">
    <vt:lpwstr>0x01010051B5FBF6AE3E6C499AFEA8004802D189</vt:lpwstr>
  </property>
  <property fmtid="{D5CDD505-2E9C-101B-9397-08002B2CF9AE}" pid="12" name="_dlc_DocIdItemGuid">
    <vt:lpwstr>ad8a26c9-0ec5-4b74-b109-953d7c566105</vt:lpwstr>
  </property>
</Properties>
</file>